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791EA" w14:textId="77F16894" w:rsidR="00C80E36" w:rsidRPr="00690E9E" w:rsidRDefault="00916796" w:rsidP="00690E9E">
      <w:pPr>
        <w:pStyle w:val="NoSpacing"/>
        <w:jc w:val="center"/>
        <w:rPr>
          <w:b/>
          <w:bCs/>
          <w:u w:val="single"/>
        </w:rPr>
      </w:pPr>
      <w:r w:rsidRPr="00690E9E">
        <w:rPr>
          <w:b/>
          <w:bCs/>
          <w:u w:val="single"/>
        </w:rPr>
        <w:t xml:space="preserve">West Yorkshire Combined Authority </w:t>
      </w:r>
      <w:r w:rsidR="007426AC">
        <w:rPr>
          <w:b/>
          <w:bCs/>
          <w:u w:val="single"/>
        </w:rPr>
        <w:t xml:space="preserve">Community </w:t>
      </w:r>
      <w:r w:rsidR="00C47E5E">
        <w:rPr>
          <w:b/>
          <w:bCs/>
          <w:u w:val="single"/>
        </w:rPr>
        <w:t xml:space="preserve">Grants: </w:t>
      </w:r>
      <w:r w:rsidR="00066DA7">
        <w:rPr>
          <w:b/>
          <w:bCs/>
          <w:u w:val="single"/>
        </w:rPr>
        <w:t>g</w:t>
      </w:r>
      <w:r w:rsidR="00C47E5E">
        <w:rPr>
          <w:b/>
          <w:bCs/>
          <w:u w:val="single"/>
        </w:rPr>
        <w:t xml:space="preserve">uidance and </w:t>
      </w:r>
      <w:r w:rsidR="00066DA7">
        <w:rPr>
          <w:b/>
          <w:bCs/>
          <w:u w:val="single"/>
        </w:rPr>
        <w:t>a</w:t>
      </w:r>
      <w:r w:rsidR="00C47E5E">
        <w:rPr>
          <w:b/>
          <w:bCs/>
          <w:u w:val="single"/>
        </w:rPr>
        <w:t>pplication</w:t>
      </w:r>
    </w:p>
    <w:p w14:paraId="2A75FA8F" w14:textId="77777777" w:rsidR="00C80E36" w:rsidRDefault="00C80E36" w:rsidP="00B1258D">
      <w:pPr>
        <w:pStyle w:val="NoSpacing"/>
      </w:pPr>
    </w:p>
    <w:p w14:paraId="717409F3" w14:textId="18217E64" w:rsidR="00C47E5E" w:rsidRDefault="00C47E5E" w:rsidP="00B1258D">
      <w:pPr>
        <w:pStyle w:val="NoSpacing"/>
      </w:pPr>
      <w:r>
        <w:t xml:space="preserve">The </w:t>
      </w:r>
      <w:r w:rsidR="007B56F2" w:rsidRPr="00843B3D">
        <w:t xml:space="preserve">West Yorkshire Combined Authority </w:t>
      </w:r>
      <w:r w:rsidR="00933B6E">
        <w:t xml:space="preserve">is </w:t>
      </w:r>
      <w:r w:rsidR="007B56F2" w:rsidRPr="00843B3D">
        <w:t>support</w:t>
      </w:r>
      <w:r w:rsidR="00933B6E">
        <w:t>ing</w:t>
      </w:r>
      <w:r w:rsidR="007B56F2" w:rsidRPr="00843B3D">
        <w:t xml:space="preserve"> </w:t>
      </w:r>
      <w:r w:rsidR="00141164" w:rsidRPr="00843B3D">
        <w:t>third-sector organisations</w:t>
      </w:r>
      <w:r w:rsidR="005768E6" w:rsidRPr="00843B3D">
        <w:t xml:space="preserve"> </w:t>
      </w:r>
      <w:r w:rsidR="007426AC">
        <w:t>to help</w:t>
      </w:r>
      <w:r>
        <w:t xml:space="preserve"> people who have been working, or are returning to work, to make more journeys by bike, through offering </w:t>
      </w:r>
      <w:r w:rsidRPr="00843B3D">
        <w:t xml:space="preserve">small grants of up to </w:t>
      </w:r>
      <w:r w:rsidRPr="00843B3D">
        <w:rPr>
          <w:color w:val="222222"/>
          <w:shd w:val="clear" w:color="auto" w:fill="FFFFFF"/>
        </w:rPr>
        <w:t>£5,000.</w:t>
      </w:r>
      <w:r>
        <w:rPr>
          <w:color w:val="222222"/>
          <w:shd w:val="clear" w:color="auto" w:fill="FFFFFF"/>
        </w:rPr>
        <w:t xml:space="preserve">  </w:t>
      </w:r>
    </w:p>
    <w:p w14:paraId="13DCA3D1" w14:textId="12853E34" w:rsidR="00C47E5E" w:rsidRDefault="00C47E5E" w:rsidP="00B1258D">
      <w:pPr>
        <w:pStyle w:val="NoSpacing"/>
      </w:pPr>
    </w:p>
    <w:p w14:paraId="0CDE3EAE" w14:textId="77777777" w:rsidR="00AE6AFA" w:rsidRDefault="00C47E5E" w:rsidP="00872806">
      <w:pPr>
        <w:pStyle w:val="NoSpacing"/>
      </w:pPr>
      <w:r>
        <w:t>The activities these grants will support should be targeted at</w:t>
      </w:r>
      <w:r w:rsidR="0076797D">
        <w:t xml:space="preserve"> </w:t>
      </w:r>
      <w:r w:rsidR="005768E6" w:rsidRPr="00843B3D">
        <w:t xml:space="preserve">keyworkers </w:t>
      </w:r>
      <w:r w:rsidR="007426AC">
        <w:t xml:space="preserve">and </w:t>
      </w:r>
      <w:r w:rsidR="00933B6E">
        <w:t xml:space="preserve">volunteers </w:t>
      </w:r>
      <w:r w:rsidR="007426AC">
        <w:t xml:space="preserve">who have been working </w:t>
      </w:r>
      <w:r w:rsidR="005768E6" w:rsidRPr="00843B3D">
        <w:t>during the C</w:t>
      </w:r>
      <w:r w:rsidR="00A671F1">
        <w:t>OVID</w:t>
      </w:r>
      <w:r w:rsidR="005768E6" w:rsidRPr="00843B3D">
        <w:t>-19 outbreak</w:t>
      </w:r>
      <w:r w:rsidR="0076797D">
        <w:t xml:space="preserve">, and </w:t>
      </w:r>
      <w:r w:rsidR="008936C0">
        <w:t>people returning to work</w:t>
      </w:r>
      <w:r w:rsidR="00A671F1">
        <w:t>.</w:t>
      </w:r>
    </w:p>
    <w:p w14:paraId="4FF8B0A5" w14:textId="77777777" w:rsidR="00AE6AFA" w:rsidRDefault="00AE6AFA" w:rsidP="007426AC">
      <w:pPr>
        <w:pStyle w:val="NoSpacing"/>
        <w:rPr>
          <w:color w:val="222222"/>
          <w:shd w:val="clear" w:color="auto" w:fill="FFFFFF"/>
        </w:rPr>
      </w:pPr>
    </w:p>
    <w:p w14:paraId="6CB07404" w14:textId="72340034" w:rsidR="00DF292B" w:rsidRDefault="00FE2306" w:rsidP="007426AC">
      <w:pPr>
        <w:pStyle w:val="NoSpacing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Delivered through the West Yorkshire Combined Authority’s CityConnect programme</w:t>
      </w:r>
      <w:r w:rsidR="00C47E5E">
        <w:rPr>
          <w:color w:val="222222"/>
          <w:shd w:val="clear" w:color="auto" w:fill="FFFFFF"/>
        </w:rPr>
        <w:t xml:space="preserve">, </w:t>
      </w:r>
      <w:r w:rsidR="00A671F1">
        <w:rPr>
          <w:color w:val="222222"/>
          <w:shd w:val="clear" w:color="auto" w:fill="FFFFFF"/>
        </w:rPr>
        <w:t xml:space="preserve">which </w:t>
      </w:r>
      <w:r w:rsidR="00C47E5E">
        <w:rPr>
          <w:color w:val="222222"/>
          <w:shd w:val="clear" w:color="auto" w:fill="FFFFFF"/>
        </w:rPr>
        <w:t>enable</w:t>
      </w:r>
      <w:r w:rsidR="00A671F1">
        <w:rPr>
          <w:color w:val="222222"/>
          <w:shd w:val="clear" w:color="auto" w:fill="FFFFFF"/>
        </w:rPr>
        <w:t>s</w:t>
      </w:r>
      <w:r w:rsidR="00C47E5E">
        <w:rPr>
          <w:color w:val="222222"/>
          <w:shd w:val="clear" w:color="auto" w:fill="FFFFFF"/>
        </w:rPr>
        <w:t xml:space="preserve"> more people to travel by bike or on foot,</w:t>
      </w:r>
      <w:r>
        <w:rPr>
          <w:color w:val="222222"/>
          <w:shd w:val="clear" w:color="auto" w:fill="FFFFFF"/>
        </w:rPr>
        <w:t xml:space="preserve"> the grants will be available to </w:t>
      </w:r>
      <w:r w:rsidR="00DF292B">
        <w:rPr>
          <w:color w:val="222222"/>
          <w:shd w:val="clear" w:color="auto" w:fill="FFFFFF"/>
        </w:rPr>
        <w:t>not</w:t>
      </w:r>
      <w:r w:rsidR="00A671F1">
        <w:rPr>
          <w:color w:val="222222"/>
          <w:shd w:val="clear" w:color="auto" w:fill="FFFFFF"/>
        </w:rPr>
        <w:t>-</w:t>
      </w:r>
      <w:r w:rsidR="00DF292B">
        <w:rPr>
          <w:color w:val="222222"/>
          <w:shd w:val="clear" w:color="auto" w:fill="FFFFFF"/>
        </w:rPr>
        <w:t>for</w:t>
      </w:r>
      <w:r w:rsidR="00A671F1">
        <w:rPr>
          <w:color w:val="222222"/>
          <w:shd w:val="clear" w:color="auto" w:fill="FFFFFF"/>
        </w:rPr>
        <w:t>-</w:t>
      </w:r>
      <w:r w:rsidR="00DF292B">
        <w:rPr>
          <w:color w:val="222222"/>
          <w:shd w:val="clear" w:color="auto" w:fill="FFFFFF"/>
        </w:rPr>
        <w:t>profit</w:t>
      </w:r>
      <w:r w:rsidR="0076797D">
        <w:rPr>
          <w:color w:val="222222"/>
          <w:shd w:val="clear" w:color="auto" w:fill="FFFFFF"/>
        </w:rPr>
        <w:t xml:space="preserve"> organisations</w:t>
      </w:r>
      <w:r w:rsidR="00C47E5E">
        <w:rPr>
          <w:color w:val="222222"/>
          <w:shd w:val="clear" w:color="auto" w:fill="FFFFFF"/>
        </w:rPr>
        <w:t>.</w:t>
      </w:r>
    </w:p>
    <w:p w14:paraId="15C42A8D" w14:textId="3FD4ED5F" w:rsidR="00DF292B" w:rsidRPr="008936C0" w:rsidRDefault="00DF292B" w:rsidP="00B1258D">
      <w:pPr>
        <w:pStyle w:val="NoSpacing"/>
        <w:rPr>
          <w:color w:val="222222"/>
          <w:sz w:val="16"/>
          <w:szCs w:val="16"/>
          <w:shd w:val="clear" w:color="auto" w:fill="FFFFFF"/>
        </w:rPr>
      </w:pPr>
    </w:p>
    <w:p w14:paraId="3C9D9B25" w14:textId="4BEBAF78" w:rsidR="00DF292B" w:rsidRDefault="0076797D" w:rsidP="00B1258D">
      <w:pPr>
        <w:pStyle w:val="NoSpacing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  <w:r w:rsidR="00DF292B" w:rsidRPr="0076797D">
        <w:rPr>
          <w:color w:val="222222"/>
          <w:shd w:val="clear" w:color="auto" w:fill="FFFFFF"/>
        </w:rPr>
        <w:t xml:space="preserve">This will be a competitive grant </w:t>
      </w:r>
      <w:r w:rsidR="00FE2306" w:rsidRPr="0076797D">
        <w:rPr>
          <w:color w:val="222222"/>
          <w:shd w:val="clear" w:color="auto" w:fill="FFFFFF"/>
        </w:rPr>
        <w:t>application</w:t>
      </w:r>
      <w:r w:rsidR="00DF292B" w:rsidRPr="0076797D">
        <w:rPr>
          <w:color w:val="222222"/>
          <w:shd w:val="clear" w:color="auto" w:fill="FFFFFF"/>
        </w:rPr>
        <w:t xml:space="preserve"> process</w:t>
      </w:r>
      <w:r w:rsidR="00C249B0" w:rsidRPr="0076797D">
        <w:rPr>
          <w:color w:val="222222"/>
          <w:shd w:val="clear" w:color="auto" w:fill="FFFFFF"/>
        </w:rPr>
        <w:t xml:space="preserve">.  </w:t>
      </w:r>
      <w:r w:rsidR="00DF292B" w:rsidRPr="0076797D">
        <w:t xml:space="preserve">The grant process will open from </w:t>
      </w:r>
      <w:r w:rsidRPr="00872806">
        <w:t>8</w:t>
      </w:r>
      <w:r w:rsidRPr="00872806">
        <w:rPr>
          <w:vertAlign w:val="superscript"/>
        </w:rPr>
        <w:t xml:space="preserve"> </w:t>
      </w:r>
      <w:r w:rsidRPr="00872806">
        <w:t>July 2020</w:t>
      </w:r>
      <w:r w:rsidR="008936C0" w:rsidRPr="00872806">
        <w:t>*</w:t>
      </w:r>
      <w:r w:rsidR="00DF292B" w:rsidRPr="0076797D">
        <w:t xml:space="preserve"> and will close </w:t>
      </w:r>
      <w:r w:rsidR="008936C0" w:rsidRPr="0076797D">
        <w:t xml:space="preserve">at midnight on </w:t>
      </w:r>
      <w:r w:rsidRPr="00872806">
        <w:t>Wednesday 22</w:t>
      </w:r>
      <w:r w:rsidRPr="00872806">
        <w:rPr>
          <w:vertAlign w:val="superscript"/>
        </w:rPr>
        <w:t xml:space="preserve"> </w:t>
      </w:r>
      <w:r w:rsidRPr="00872806">
        <w:t>July 2020</w:t>
      </w:r>
      <w:r w:rsidR="008936C0" w:rsidRPr="00872806">
        <w:t>.</w:t>
      </w:r>
    </w:p>
    <w:p w14:paraId="5DD8B7F7" w14:textId="77777777" w:rsidR="00A26CFF" w:rsidRPr="00843B3D" w:rsidRDefault="00A26CFF" w:rsidP="00B1258D">
      <w:pPr>
        <w:pStyle w:val="NoSpacing"/>
        <w:rPr>
          <w:b/>
          <w:bCs/>
        </w:rPr>
      </w:pPr>
    </w:p>
    <w:p w14:paraId="01E0293E" w14:textId="2BB77A0B" w:rsidR="00572722" w:rsidRPr="00843B3D" w:rsidRDefault="00106E90" w:rsidP="00B1258D">
      <w:pPr>
        <w:pStyle w:val="NoSpacing"/>
        <w:rPr>
          <w:b/>
          <w:bCs/>
        </w:rPr>
      </w:pPr>
      <w:r w:rsidRPr="00843B3D">
        <w:rPr>
          <w:b/>
          <w:bCs/>
        </w:rPr>
        <w:t xml:space="preserve">What </w:t>
      </w:r>
      <w:r w:rsidR="00DF292B">
        <w:rPr>
          <w:b/>
          <w:bCs/>
        </w:rPr>
        <w:t xml:space="preserve">might these </w:t>
      </w:r>
      <w:r w:rsidRPr="00843B3D">
        <w:rPr>
          <w:b/>
          <w:bCs/>
        </w:rPr>
        <w:t xml:space="preserve">small grants </w:t>
      </w:r>
      <w:r w:rsidR="00DF292B">
        <w:rPr>
          <w:b/>
          <w:bCs/>
        </w:rPr>
        <w:t xml:space="preserve">be used </w:t>
      </w:r>
      <w:r w:rsidRPr="00843B3D">
        <w:rPr>
          <w:b/>
          <w:bCs/>
        </w:rPr>
        <w:t>for?</w:t>
      </w:r>
    </w:p>
    <w:p w14:paraId="440EC828" w14:textId="4E56E719" w:rsidR="00572722" w:rsidRPr="008936C0" w:rsidRDefault="00572722" w:rsidP="00B1258D">
      <w:pPr>
        <w:pStyle w:val="NoSpacing"/>
        <w:rPr>
          <w:b/>
          <w:bCs/>
          <w:sz w:val="16"/>
          <w:szCs w:val="16"/>
        </w:rPr>
      </w:pPr>
    </w:p>
    <w:p w14:paraId="6A4A4BC4" w14:textId="1D367DFF" w:rsidR="00A06AAA" w:rsidRPr="00843B3D" w:rsidRDefault="00663DDD" w:rsidP="00106E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 xml:space="preserve">Offering practical help to </w:t>
      </w:r>
      <w:r w:rsidR="004A0186" w:rsidRPr="00843B3D">
        <w:rPr>
          <w:rFonts w:ascii="Arial" w:hAnsi="Arial" w:cs="Arial"/>
          <w:sz w:val="24"/>
          <w:szCs w:val="24"/>
        </w:rPr>
        <w:t xml:space="preserve">enable </w:t>
      </w:r>
      <w:r w:rsidRPr="00843B3D">
        <w:rPr>
          <w:rFonts w:ascii="Arial" w:hAnsi="Arial" w:cs="Arial"/>
          <w:sz w:val="24"/>
          <w:szCs w:val="24"/>
        </w:rPr>
        <w:t xml:space="preserve">workers </w:t>
      </w:r>
      <w:r w:rsidR="00C051AE" w:rsidRPr="00843B3D">
        <w:rPr>
          <w:rFonts w:ascii="Arial" w:hAnsi="Arial" w:cs="Arial"/>
          <w:sz w:val="24"/>
          <w:szCs w:val="24"/>
        </w:rPr>
        <w:t>to cycle to work</w:t>
      </w:r>
      <w:r w:rsidR="001A7CF3" w:rsidRPr="00843B3D">
        <w:rPr>
          <w:rFonts w:ascii="Arial" w:hAnsi="Arial" w:cs="Arial"/>
          <w:sz w:val="24"/>
          <w:szCs w:val="24"/>
        </w:rPr>
        <w:t>, including</w:t>
      </w:r>
    </w:p>
    <w:p w14:paraId="5243E4FF" w14:textId="7D14B5E5" w:rsidR="00B95DFD" w:rsidRDefault="00B95DFD" w:rsidP="001A7C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Hlk40715334"/>
      <w:r>
        <w:rPr>
          <w:rFonts w:ascii="Arial" w:hAnsi="Arial" w:cs="Arial"/>
          <w:sz w:val="24"/>
          <w:szCs w:val="24"/>
        </w:rPr>
        <w:t>B</w:t>
      </w:r>
      <w:r w:rsidR="00DF292B" w:rsidRPr="00843B3D">
        <w:rPr>
          <w:rFonts w:ascii="Arial" w:hAnsi="Arial" w:cs="Arial"/>
          <w:sz w:val="24"/>
          <w:szCs w:val="24"/>
        </w:rPr>
        <w:t xml:space="preserve">ike </w:t>
      </w:r>
      <w:r w:rsidR="00915E14" w:rsidRPr="00843B3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cycle </w:t>
      </w:r>
      <w:r w:rsidR="00915E14" w:rsidRPr="00843B3D">
        <w:rPr>
          <w:rFonts w:ascii="Arial" w:hAnsi="Arial" w:cs="Arial"/>
          <w:sz w:val="24"/>
          <w:szCs w:val="24"/>
        </w:rPr>
        <w:t>equipment l</w:t>
      </w:r>
      <w:r w:rsidR="00BA23D1" w:rsidRPr="00843B3D">
        <w:rPr>
          <w:rFonts w:ascii="Arial" w:hAnsi="Arial" w:cs="Arial"/>
          <w:sz w:val="24"/>
          <w:szCs w:val="24"/>
        </w:rPr>
        <w:t>oans</w:t>
      </w:r>
      <w:r>
        <w:rPr>
          <w:rFonts w:ascii="Arial" w:hAnsi="Arial" w:cs="Arial"/>
          <w:sz w:val="24"/>
          <w:szCs w:val="24"/>
        </w:rPr>
        <w:t xml:space="preserve"> and donations</w:t>
      </w:r>
    </w:p>
    <w:p w14:paraId="3EE97396" w14:textId="38D1BD9B" w:rsidR="001A7CF3" w:rsidRPr="00843B3D" w:rsidRDefault="00933B6E" w:rsidP="001A7C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based, l</w:t>
      </w:r>
      <w:r w:rsidR="00B95DFD">
        <w:rPr>
          <w:rFonts w:ascii="Arial" w:hAnsi="Arial" w:cs="Arial"/>
          <w:sz w:val="24"/>
          <w:szCs w:val="24"/>
        </w:rPr>
        <w:t>ow</w:t>
      </w:r>
      <w:r w:rsidR="000A0769">
        <w:rPr>
          <w:rFonts w:ascii="Arial" w:hAnsi="Arial" w:cs="Arial"/>
          <w:sz w:val="24"/>
          <w:szCs w:val="24"/>
        </w:rPr>
        <w:t>-</w:t>
      </w:r>
      <w:r w:rsidR="00B95DFD">
        <w:rPr>
          <w:rFonts w:ascii="Arial" w:hAnsi="Arial" w:cs="Arial"/>
          <w:sz w:val="24"/>
          <w:szCs w:val="24"/>
        </w:rPr>
        <w:t xml:space="preserve">cost bike </w:t>
      </w:r>
      <w:r w:rsidR="00DF292B">
        <w:rPr>
          <w:rFonts w:ascii="Arial" w:hAnsi="Arial" w:cs="Arial"/>
          <w:sz w:val="24"/>
          <w:szCs w:val="24"/>
        </w:rPr>
        <w:t>hire schemes</w:t>
      </w:r>
    </w:p>
    <w:p w14:paraId="7964176C" w14:textId="1E930895" w:rsidR="008C087D" w:rsidRDefault="004D674C" w:rsidP="001A7C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 xml:space="preserve">Free </w:t>
      </w:r>
      <w:r w:rsidR="00DF292B">
        <w:rPr>
          <w:rFonts w:ascii="Arial" w:hAnsi="Arial" w:cs="Arial"/>
          <w:sz w:val="24"/>
          <w:szCs w:val="24"/>
        </w:rPr>
        <w:t xml:space="preserve">and reduced-cost </w:t>
      </w:r>
      <w:r w:rsidRPr="00843B3D">
        <w:rPr>
          <w:rFonts w:ascii="Arial" w:hAnsi="Arial" w:cs="Arial"/>
          <w:sz w:val="24"/>
          <w:szCs w:val="24"/>
        </w:rPr>
        <w:t>bike</w:t>
      </w:r>
      <w:r w:rsidR="00641121" w:rsidRPr="00843B3D">
        <w:rPr>
          <w:rFonts w:ascii="Arial" w:hAnsi="Arial" w:cs="Arial"/>
          <w:sz w:val="24"/>
          <w:szCs w:val="24"/>
        </w:rPr>
        <w:t xml:space="preserve"> repairs and servicing</w:t>
      </w:r>
    </w:p>
    <w:p w14:paraId="09BCEF4F" w14:textId="42C4EDCF" w:rsidR="00B95DFD" w:rsidRPr="00843B3D" w:rsidRDefault="00B95DFD" w:rsidP="001A7C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and support to enable workers to maintain and repair their own bikes </w:t>
      </w:r>
    </w:p>
    <w:p w14:paraId="3E98FE30" w14:textId="0BF277CC" w:rsidR="00FA0243" w:rsidRDefault="00AC6DDD" w:rsidP="00B95D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36A4">
        <w:rPr>
          <w:rFonts w:ascii="Arial" w:hAnsi="Arial" w:cs="Arial"/>
          <w:sz w:val="24"/>
          <w:szCs w:val="24"/>
        </w:rPr>
        <w:t xml:space="preserve">Subsidised discounts on bike </w:t>
      </w:r>
      <w:r w:rsidR="00B95DFD">
        <w:rPr>
          <w:rFonts w:ascii="Arial" w:hAnsi="Arial" w:cs="Arial"/>
          <w:sz w:val="24"/>
          <w:szCs w:val="24"/>
        </w:rPr>
        <w:t xml:space="preserve">and </w:t>
      </w:r>
      <w:r w:rsidR="009912C4" w:rsidRPr="000836A4">
        <w:rPr>
          <w:rFonts w:ascii="Arial" w:hAnsi="Arial" w:cs="Arial"/>
          <w:sz w:val="24"/>
          <w:szCs w:val="24"/>
        </w:rPr>
        <w:t xml:space="preserve">essential equipment </w:t>
      </w:r>
      <w:r w:rsidR="00175D16" w:rsidRPr="000836A4">
        <w:rPr>
          <w:rFonts w:ascii="Arial" w:hAnsi="Arial" w:cs="Arial"/>
          <w:sz w:val="24"/>
          <w:szCs w:val="24"/>
        </w:rPr>
        <w:t>purchases</w:t>
      </w:r>
      <w:r w:rsidR="000A0769">
        <w:rPr>
          <w:rFonts w:ascii="Arial" w:hAnsi="Arial" w:cs="Arial"/>
          <w:sz w:val="24"/>
          <w:szCs w:val="24"/>
        </w:rPr>
        <w:t>, such as</w:t>
      </w:r>
      <w:r w:rsidR="0076797D">
        <w:rPr>
          <w:rFonts w:ascii="Arial" w:hAnsi="Arial" w:cs="Arial"/>
          <w:sz w:val="24"/>
          <w:szCs w:val="24"/>
        </w:rPr>
        <w:t xml:space="preserve"> </w:t>
      </w:r>
      <w:r w:rsidR="00367A8B" w:rsidRPr="00843B3D">
        <w:rPr>
          <w:rFonts w:ascii="Arial" w:hAnsi="Arial" w:cs="Arial"/>
          <w:sz w:val="24"/>
          <w:szCs w:val="24"/>
        </w:rPr>
        <w:t>bike lights, locks, helmets</w:t>
      </w:r>
      <w:r w:rsidR="005749CF" w:rsidRPr="00843B3D">
        <w:rPr>
          <w:rFonts w:ascii="Arial" w:hAnsi="Arial" w:cs="Arial"/>
          <w:sz w:val="24"/>
          <w:szCs w:val="24"/>
        </w:rPr>
        <w:t>, simple tools for on-journey</w:t>
      </w:r>
      <w:r w:rsidR="00872806">
        <w:rPr>
          <w:rFonts w:ascii="Arial" w:hAnsi="Arial" w:cs="Arial"/>
          <w:sz w:val="24"/>
          <w:szCs w:val="24"/>
        </w:rPr>
        <w:t xml:space="preserve"> repairs</w:t>
      </w:r>
    </w:p>
    <w:p w14:paraId="3870D09F" w14:textId="3DA170B4" w:rsidR="00B95DFD" w:rsidRPr="00843B3D" w:rsidRDefault="000A0769" w:rsidP="001A7C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Upskilling</w:t>
      </w:r>
      <w:r w:rsidR="00B95DFD">
        <w:rPr>
          <w:rFonts w:ascii="Arial" w:hAnsi="Arial" w:cs="Arial"/>
          <w:sz w:val="24"/>
          <w:szCs w:val="24"/>
        </w:rPr>
        <w:t xml:space="preserve"> workers and volunteers</w:t>
      </w:r>
      <w:r w:rsidR="00C249B0">
        <w:rPr>
          <w:rFonts w:ascii="Arial" w:hAnsi="Arial" w:cs="Arial"/>
          <w:sz w:val="24"/>
          <w:szCs w:val="24"/>
        </w:rPr>
        <w:t xml:space="preserve"> so they </w:t>
      </w:r>
      <w:r w:rsidR="00B95DFD">
        <w:rPr>
          <w:rFonts w:ascii="Arial" w:hAnsi="Arial" w:cs="Arial"/>
          <w:sz w:val="24"/>
          <w:szCs w:val="24"/>
        </w:rPr>
        <w:t xml:space="preserve">continue to offer support to workers who want to start </w:t>
      </w:r>
      <w:r w:rsidR="006206B9">
        <w:rPr>
          <w:rFonts w:ascii="Arial" w:hAnsi="Arial" w:cs="Arial"/>
          <w:sz w:val="24"/>
          <w:szCs w:val="24"/>
        </w:rPr>
        <w:t>mak</w:t>
      </w:r>
      <w:r>
        <w:rPr>
          <w:rFonts w:ascii="Arial" w:hAnsi="Arial" w:cs="Arial"/>
          <w:sz w:val="24"/>
          <w:szCs w:val="24"/>
        </w:rPr>
        <w:t>ing</w:t>
      </w:r>
      <w:r w:rsidR="006206B9">
        <w:rPr>
          <w:rFonts w:ascii="Arial" w:hAnsi="Arial" w:cs="Arial"/>
          <w:sz w:val="24"/>
          <w:szCs w:val="24"/>
        </w:rPr>
        <w:t xml:space="preserve"> essential journeys </w:t>
      </w:r>
      <w:r w:rsidR="00B95DFD">
        <w:rPr>
          <w:rFonts w:ascii="Arial" w:hAnsi="Arial" w:cs="Arial"/>
          <w:sz w:val="24"/>
          <w:szCs w:val="24"/>
        </w:rPr>
        <w:t>by bike</w:t>
      </w:r>
      <w:r w:rsidR="00C249B0">
        <w:rPr>
          <w:rFonts w:ascii="Arial" w:hAnsi="Arial" w:cs="Arial"/>
          <w:sz w:val="24"/>
          <w:szCs w:val="24"/>
        </w:rPr>
        <w:t xml:space="preserve"> in the longer term</w:t>
      </w:r>
    </w:p>
    <w:p w14:paraId="0C48864B" w14:textId="4FCE846A" w:rsidR="00EC18B8" w:rsidRPr="00EC18B8" w:rsidRDefault="00BB1067" w:rsidP="00EC1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t</w:t>
      </w:r>
      <w:r w:rsidR="00096A18" w:rsidRPr="00843B3D">
        <w:rPr>
          <w:rFonts w:ascii="Arial" w:hAnsi="Arial" w:cs="Arial"/>
          <w:sz w:val="24"/>
          <w:szCs w:val="24"/>
        </w:rPr>
        <w:t xml:space="preserve">raining or practical support </w:t>
      </w:r>
      <w:r w:rsidR="0034345F" w:rsidRPr="00843B3D">
        <w:rPr>
          <w:rFonts w:ascii="Arial" w:hAnsi="Arial" w:cs="Arial"/>
          <w:sz w:val="24"/>
          <w:szCs w:val="24"/>
        </w:rPr>
        <w:t>to enable workers to cycle safely and confidently to work</w:t>
      </w:r>
      <w:r w:rsidR="00656C97" w:rsidRPr="00843B3D">
        <w:rPr>
          <w:rFonts w:ascii="Arial" w:hAnsi="Arial" w:cs="Arial"/>
          <w:sz w:val="24"/>
          <w:szCs w:val="24"/>
        </w:rPr>
        <w:t>, bike maintenance training and instruction</w:t>
      </w:r>
      <w:r w:rsidR="000A0769">
        <w:rPr>
          <w:rFonts w:ascii="Arial" w:hAnsi="Arial" w:cs="Arial"/>
          <w:sz w:val="24"/>
          <w:szCs w:val="24"/>
        </w:rPr>
        <w:t>, such as</w:t>
      </w:r>
      <w:r w:rsidR="006E524A" w:rsidRPr="00843B3D">
        <w:rPr>
          <w:rFonts w:ascii="Arial" w:hAnsi="Arial" w:cs="Arial"/>
          <w:sz w:val="24"/>
          <w:szCs w:val="24"/>
        </w:rPr>
        <w:t xml:space="preserve"> virtual Dr Bike sessions</w:t>
      </w:r>
    </w:p>
    <w:p w14:paraId="3CB96FF1" w14:textId="79EE510F" w:rsidR="006206B9" w:rsidRPr="006206B9" w:rsidRDefault="006206B9" w:rsidP="006206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Additional information</w:t>
      </w:r>
      <w:r w:rsidR="000A0769">
        <w:rPr>
          <w:rFonts w:ascii="Arial" w:hAnsi="Arial" w:cs="Arial"/>
          <w:sz w:val="24"/>
          <w:szCs w:val="24"/>
        </w:rPr>
        <w:t xml:space="preserve"> and</w:t>
      </w:r>
      <w:r w:rsidRPr="00843B3D">
        <w:rPr>
          <w:rFonts w:ascii="Arial" w:hAnsi="Arial" w:cs="Arial"/>
          <w:sz w:val="24"/>
          <w:szCs w:val="24"/>
        </w:rPr>
        <w:t xml:space="preserve"> guidance</w:t>
      </w:r>
      <w:r w:rsidR="000A0769">
        <w:rPr>
          <w:rFonts w:ascii="Arial" w:hAnsi="Arial" w:cs="Arial"/>
          <w:sz w:val="24"/>
          <w:szCs w:val="24"/>
        </w:rPr>
        <w:t xml:space="preserve"> such as </w:t>
      </w:r>
      <w:r w:rsidRPr="00843B3D">
        <w:rPr>
          <w:rFonts w:ascii="Arial" w:hAnsi="Arial" w:cs="Arial"/>
          <w:sz w:val="24"/>
          <w:szCs w:val="24"/>
        </w:rPr>
        <w:t>route planning advice</w:t>
      </w:r>
    </w:p>
    <w:p w14:paraId="23E720B9" w14:textId="77777777" w:rsidR="00B0352C" w:rsidRDefault="00B0352C" w:rsidP="00B0352C">
      <w:pPr>
        <w:pStyle w:val="NoSpacing"/>
      </w:pPr>
    </w:p>
    <w:p w14:paraId="25BC58B2" w14:textId="3E69928F" w:rsidR="00B0352C" w:rsidRPr="00B0352C" w:rsidRDefault="00B0352C" w:rsidP="00B0352C">
      <w:pPr>
        <w:pStyle w:val="NoSpacing"/>
      </w:pPr>
      <w:r>
        <w:t xml:space="preserve">These items give an example of what a grant might support, but we are interested in other innovative </w:t>
      </w:r>
      <w:r w:rsidR="00BB1067">
        <w:t xml:space="preserve">approaches </w:t>
      </w:r>
      <w:r w:rsidR="000A0769">
        <w:t>which</w:t>
      </w:r>
      <w:r w:rsidR="00066DA7">
        <w:t xml:space="preserve"> </w:t>
      </w:r>
      <w:r>
        <w:t>may practically support people to start or continue cycling to work.</w:t>
      </w:r>
    </w:p>
    <w:bookmarkEnd w:id="0"/>
    <w:p w14:paraId="625D1B12" w14:textId="77777777" w:rsidR="00FE2306" w:rsidRPr="00843B3D" w:rsidRDefault="00FE2306" w:rsidP="00FE230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950B604" w14:textId="66867BBB" w:rsidR="00092954" w:rsidRPr="00872806" w:rsidRDefault="00C249B0" w:rsidP="00AE6A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806">
        <w:rPr>
          <w:rFonts w:ascii="Arial" w:hAnsi="Arial" w:cs="Arial"/>
          <w:sz w:val="24"/>
          <w:szCs w:val="24"/>
        </w:rPr>
        <w:t>This grant is for work with keyworkers and</w:t>
      </w:r>
      <w:r w:rsidR="000A0769" w:rsidRPr="00872806">
        <w:rPr>
          <w:rFonts w:ascii="Arial" w:hAnsi="Arial" w:cs="Arial"/>
          <w:sz w:val="24"/>
          <w:szCs w:val="24"/>
        </w:rPr>
        <w:t>/or</w:t>
      </w:r>
      <w:r w:rsidRPr="00872806">
        <w:rPr>
          <w:rFonts w:ascii="Arial" w:hAnsi="Arial" w:cs="Arial"/>
          <w:sz w:val="24"/>
          <w:szCs w:val="24"/>
        </w:rPr>
        <w:t xml:space="preserve"> people who are returning to work after the C</w:t>
      </w:r>
      <w:r w:rsidR="000A0769" w:rsidRPr="00872806">
        <w:rPr>
          <w:rFonts w:ascii="Arial" w:hAnsi="Arial" w:cs="Arial"/>
          <w:sz w:val="24"/>
          <w:szCs w:val="24"/>
        </w:rPr>
        <w:t>OVID</w:t>
      </w:r>
      <w:r w:rsidRPr="00872806">
        <w:rPr>
          <w:rFonts w:ascii="Arial" w:hAnsi="Arial" w:cs="Arial"/>
          <w:sz w:val="24"/>
          <w:szCs w:val="24"/>
        </w:rPr>
        <w:t xml:space="preserve">-19 lockdown.  </w:t>
      </w:r>
      <w:r w:rsidR="00A54B01" w:rsidRPr="00872806">
        <w:rPr>
          <w:rFonts w:ascii="Arial" w:hAnsi="Arial" w:cs="Arial"/>
          <w:sz w:val="24"/>
          <w:szCs w:val="24"/>
        </w:rPr>
        <w:t xml:space="preserve">Keyworkers </w:t>
      </w:r>
      <w:r w:rsidR="0003243B" w:rsidRPr="00872806">
        <w:rPr>
          <w:rFonts w:ascii="Arial" w:hAnsi="Arial" w:cs="Arial"/>
          <w:sz w:val="24"/>
          <w:szCs w:val="24"/>
        </w:rPr>
        <w:t xml:space="preserve">are staff </w:t>
      </w:r>
      <w:r w:rsidR="00511C5C" w:rsidRPr="00872806">
        <w:rPr>
          <w:rFonts w:ascii="Arial" w:hAnsi="Arial" w:cs="Arial"/>
          <w:sz w:val="24"/>
          <w:szCs w:val="24"/>
        </w:rPr>
        <w:t xml:space="preserve">and volunteers </w:t>
      </w:r>
      <w:r w:rsidR="0003243B" w:rsidRPr="00872806">
        <w:rPr>
          <w:rFonts w:ascii="Arial" w:hAnsi="Arial" w:cs="Arial"/>
          <w:sz w:val="24"/>
          <w:szCs w:val="24"/>
        </w:rPr>
        <w:t xml:space="preserve">who </w:t>
      </w:r>
      <w:r w:rsidR="00ED67AD" w:rsidRPr="00872806">
        <w:rPr>
          <w:rFonts w:ascii="Arial" w:hAnsi="Arial" w:cs="Arial"/>
          <w:sz w:val="24"/>
          <w:szCs w:val="24"/>
        </w:rPr>
        <w:t xml:space="preserve">offer essential services </w:t>
      </w:r>
      <w:r w:rsidR="0003243B" w:rsidRPr="0029637B">
        <w:rPr>
          <w:rFonts w:ascii="Arial" w:hAnsi="Arial" w:cs="Arial"/>
          <w:sz w:val="24"/>
          <w:szCs w:val="24"/>
        </w:rPr>
        <w:t xml:space="preserve">away from </w:t>
      </w:r>
      <w:r w:rsidR="00933B6E" w:rsidRPr="00872806">
        <w:rPr>
          <w:rFonts w:ascii="Arial" w:hAnsi="Arial" w:cs="Arial"/>
          <w:sz w:val="24"/>
          <w:szCs w:val="24"/>
        </w:rPr>
        <w:t xml:space="preserve">their </w:t>
      </w:r>
      <w:r w:rsidR="0003243B" w:rsidRPr="00872806">
        <w:rPr>
          <w:rFonts w:ascii="Arial" w:hAnsi="Arial" w:cs="Arial"/>
          <w:sz w:val="24"/>
          <w:szCs w:val="24"/>
        </w:rPr>
        <w:t>home</w:t>
      </w:r>
      <w:r w:rsidR="001039C7" w:rsidRPr="00872806">
        <w:rPr>
          <w:rFonts w:ascii="Arial" w:hAnsi="Arial" w:cs="Arial"/>
          <w:sz w:val="24"/>
          <w:szCs w:val="24"/>
        </w:rPr>
        <w:t xml:space="preserve">, </w:t>
      </w:r>
      <w:r w:rsidR="00E05CA7" w:rsidRPr="00872806">
        <w:rPr>
          <w:rFonts w:ascii="Arial" w:hAnsi="Arial" w:cs="Arial"/>
          <w:sz w:val="24"/>
          <w:szCs w:val="24"/>
        </w:rPr>
        <w:t>including</w:t>
      </w:r>
      <w:r w:rsidR="008A6A84" w:rsidRPr="00872806">
        <w:rPr>
          <w:rFonts w:ascii="Arial" w:hAnsi="Arial" w:cs="Arial"/>
          <w:sz w:val="24"/>
          <w:szCs w:val="24"/>
        </w:rPr>
        <w:t xml:space="preserve"> </w:t>
      </w:r>
      <w:r w:rsidR="00E70339" w:rsidRPr="00872806">
        <w:rPr>
          <w:rFonts w:ascii="Arial" w:hAnsi="Arial" w:cs="Arial"/>
          <w:sz w:val="24"/>
          <w:szCs w:val="24"/>
        </w:rPr>
        <w:t xml:space="preserve">NHS </w:t>
      </w:r>
      <w:r w:rsidR="00776077" w:rsidRPr="00872806">
        <w:rPr>
          <w:rFonts w:ascii="Arial" w:hAnsi="Arial" w:cs="Arial"/>
          <w:sz w:val="24"/>
          <w:szCs w:val="24"/>
        </w:rPr>
        <w:t>s</w:t>
      </w:r>
      <w:r w:rsidR="00E70339" w:rsidRPr="00872806">
        <w:rPr>
          <w:rFonts w:ascii="Arial" w:hAnsi="Arial" w:cs="Arial"/>
          <w:sz w:val="24"/>
          <w:szCs w:val="24"/>
        </w:rPr>
        <w:t>taff</w:t>
      </w:r>
      <w:r w:rsidR="000A0769" w:rsidRPr="00872806">
        <w:rPr>
          <w:rFonts w:ascii="Arial" w:hAnsi="Arial" w:cs="Arial"/>
          <w:sz w:val="24"/>
          <w:szCs w:val="24"/>
        </w:rPr>
        <w:t>,</w:t>
      </w:r>
      <w:r w:rsidR="008A6A84" w:rsidRPr="00872806">
        <w:rPr>
          <w:rFonts w:ascii="Arial" w:hAnsi="Arial" w:cs="Arial"/>
          <w:sz w:val="24"/>
          <w:szCs w:val="24"/>
        </w:rPr>
        <w:t xml:space="preserve"> </w:t>
      </w:r>
      <w:r w:rsidR="006C1229" w:rsidRPr="00872806">
        <w:rPr>
          <w:rFonts w:ascii="Arial" w:hAnsi="Arial" w:cs="Arial"/>
          <w:sz w:val="24"/>
          <w:szCs w:val="24"/>
        </w:rPr>
        <w:t>c</w:t>
      </w:r>
      <w:r w:rsidR="00E70339" w:rsidRPr="00872806">
        <w:rPr>
          <w:rFonts w:ascii="Arial" w:hAnsi="Arial" w:cs="Arial"/>
          <w:sz w:val="24"/>
          <w:szCs w:val="24"/>
        </w:rPr>
        <w:t>are workers</w:t>
      </w:r>
      <w:r w:rsidR="000A0769" w:rsidRPr="00872806">
        <w:rPr>
          <w:rFonts w:ascii="Arial" w:hAnsi="Arial" w:cs="Arial"/>
          <w:sz w:val="24"/>
          <w:szCs w:val="24"/>
        </w:rPr>
        <w:t>,</w:t>
      </w:r>
      <w:r w:rsidR="008A6A84" w:rsidRPr="00872806">
        <w:rPr>
          <w:rFonts w:ascii="Arial" w:hAnsi="Arial" w:cs="Arial"/>
          <w:sz w:val="24"/>
          <w:szCs w:val="24"/>
        </w:rPr>
        <w:t xml:space="preserve"> </w:t>
      </w:r>
      <w:r w:rsidR="006C1229" w:rsidRPr="00872806">
        <w:rPr>
          <w:rFonts w:ascii="Arial" w:hAnsi="Arial" w:cs="Arial"/>
          <w:sz w:val="24"/>
          <w:szCs w:val="24"/>
        </w:rPr>
        <w:t>p</w:t>
      </w:r>
      <w:r w:rsidR="009E4A45" w:rsidRPr="00872806">
        <w:rPr>
          <w:rFonts w:ascii="Arial" w:hAnsi="Arial" w:cs="Arial"/>
          <w:sz w:val="24"/>
          <w:szCs w:val="24"/>
        </w:rPr>
        <w:t>ublic transport workers</w:t>
      </w:r>
      <w:r w:rsidR="000A0769" w:rsidRPr="00872806">
        <w:rPr>
          <w:rFonts w:ascii="Arial" w:hAnsi="Arial" w:cs="Arial"/>
          <w:sz w:val="24"/>
          <w:szCs w:val="24"/>
        </w:rPr>
        <w:t>,</w:t>
      </w:r>
      <w:r w:rsidR="00FC0AC2" w:rsidRPr="00872806">
        <w:rPr>
          <w:rFonts w:ascii="Arial" w:hAnsi="Arial" w:cs="Arial"/>
          <w:sz w:val="24"/>
          <w:szCs w:val="24"/>
        </w:rPr>
        <w:t xml:space="preserve"> </w:t>
      </w:r>
      <w:r w:rsidR="00872806" w:rsidRPr="00872806">
        <w:rPr>
          <w:rFonts w:ascii="Arial" w:hAnsi="Arial" w:cs="Arial"/>
          <w:sz w:val="24"/>
          <w:szCs w:val="24"/>
        </w:rPr>
        <w:t xml:space="preserve">emergency services </w:t>
      </w:r>
      <w:r w:rsidR="00C13B4A" w:rsidRPr="00872806">
        <w:rPr>
          <w:rFonts w:ascii="Arial" w:hAnsi="Arial" w:cs="Arial"/>
          <w:sz w:val="24"/>
          <w:szCs w:val="24"/>
        </w:rPr>
        <w:t>retail staff</w:t>
      </w:r>
      <w:r w:rsidR="00933B6E" w:rsidRPr="00872806">
        <w:rPr>
          <w:rFonts w:ascii="Arial" w:hAnsi="Arial" w:cs="Arial"/>
          <w:sz w:val="24"/>
          <w:szCs w:val="24"/>
        </w:rPr>
        <w:t xml:space="preserve"> </w:t>
      </w:r>
      <w:r w:rsidR="006C1229" w:rsidRPr="00872806">
        <w:rPr>
          <w:rFonts w:ascii="Arial" w:hAnsi="Arial" w:cs="Arial"/>
          <w:sz w:val="24"/>
          <w:szCs w:val="24"/>
        </w:rPr>
        <w:t>and v</w:t>
      </w:r>
      <w:r w:rsidR="00FF15B7" w:rsidRPr="00872806">
        <w:rPr>
          <w:rFonts w:ascii="Arial" w:hAnsi="Arial" w:cs="Arial"/>
          <w:sz w:val="24"/>
          <w:szCs w:val="24"/>
        </w:rPr>
        <w:t xml:space="preserve">olunteers </w:t>
      </w:r>
      <w:r w:rsidR="0065500E" w:rsidRPr="00872806">
        <w:rPr>
          <w:rFonts w:ascii="Arial" w:hAnsi="Arial" w:cs="Arial"/>
          <w:sz w:val="24"/>
          <w:szCs w:val="24"/>
        </w:rPr>
        <w:t>responding to the C</w:t>
      </w:r>
      <w:r w:rsidR="000A0769" w:rsidRPr="00872806">
        <w:rPr>
          <w:rFonts w:ascii="Arial" w:hAnsi="Arial" w:cs="Arial"/>
          <w:sz w:val="24"/>
          <w:szCs w:val="24"/>
        </w:rPr>
        <w:t>OVID</w:t>
      </w:r>
      <w:r w:rsidR="0065500E" w:rsidRPr="00872806">
        <w:rPr>
          <w:rFonts w:ascii="Arial" w:hAnsi="Arial" w:cs="Arial"/>
          <w:sz w:val="24"/>
          <w:szCs w:val="24"/>
        </w:rPr>
        <w:t>-19 outbreak</w:t>
      </w:r>
      <w:r w:rsidR="00B95DFD" w:rsidRPr="00872806">
        <w:rPr>
          <w:rFonts w:ascii="Arial" w:hAnsi="Arial" w:cs="Arial"/>
          <w:sz w:val="24"/>
          <w:szCs w:val="24"/>
        </w:rPr>
        <w:t>.  For current further guidance on who is a keyworker</w:t>
      </w:r>
      <w:r w:rsidR="00872806" w:rsidRPr="00872806">
        <w:rPr>
          <w:rFonts w:ascii="Arial" w:hAnsi="Arial" w:cs="Arial"/>
          <w:sz w:val="24"/>
          <w:szCs w:val="24"/>
        </w:rPr>
        <w:t xml:space="preserve">, details are given </w:t>
      </w:r>
      <w:hyperlink r:id="rId8" w:history="1">
        <w:r w:rsidR="00872806" w:rsidRPr="00872806">
          <w:rPr>
            <w:rStyle w:val="Hyperlink"/>
            <w:rFonts w:ascii="Arial" w:hAnsi="Arial" w:cs="Arial"/>
            <w:sz w:val="24"/>
            <w:szCs w:val="24"/>
          </w:rPr>
          <w:t>here</w:t>
        </w:r>
        <w:r w:rsidR="00066DA7">
          <w:rPr>
            <w:rStyle w:val="Hyperlink"/>
            <w:rFonts w:ascii="Arial" w:hAnsi="Arial" w:cs="Arial"/>
            <w:sz w:val="24"/>
            <w:szCs w:val="24"/>
          </w:rPr>
          <w:t>.</w:t>
        </w:r>
        <w:r w:rsidR="00872806" w:rsidRPr="0087280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</w:p>
    <w:p w14:paraId="76EC7C5A" w14:textId="4EB1932E" w:rsidR="00106E90" w:rsidRPr="00C80E36" w:rsidRDefault="00106E90" w:rsidP="00B125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The work must be delivered within West Yorkshire</w:t>
      </w:r>
      <w:r w:rsidRPr="00C80E36">
        <w:rPr>
          <w:rFonts w:ascii="Arial" w:hAnsi="Arial" w:cs="Arial"/>
          <w:sz w:val="24"/>
          <w:szCs w:val="24"/>
        </w:rPr>
        <w:t>.</w:t>
      </w:r>
      <w:r w:rsidR="00AC6000" w:rsidRPr="00C80E36">
        <w:rPr>
          <w:rFonts w:ascii="Arial" w:hAnsi="Arial" w:cs="Arial"/>
          <w:sz w:val="24"/>
          <w:szCs w:val="24"/>
        </w:rPr>
        <w:t xml:space="preserve"> </w:t>
      </w:r>
      <w:r w:rsidR="00535831" w:rsidRPr="00C80E36">
        <w:rPr>
          <w:rFonts w:ascii="Arial" w:hAnsi="Arial" w:cs="Arial"/>
          <w:sz w:val="24"/>
          <w:szCs w:val="24"/>
        </w:rPr>
        <w:t xml:space="preserve">All </w:t>
      </w:r>
      <w:r w:rsidR="00535831" w:rsidRPr="00C80E36">
        <w:rPr>
          <w:rFonts w:ascii="Arial" w:hAnsi="Arial" w:cs="Arial"/>
          <w:sz w:val="24"/>
          <w:szCs w:val="24"/>
          <w:shd w:val="clear" w:color="auto" w:fill="FFFFFF"/>
        </w:rPr>
        <w:t>beneficiaries must either live in or work in West Yorkshire</w:t>
      </w:r>
      <w:r w:rsidR="000836A4" w:rsidRPr="00C80E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ADF42A0" w14:textId="77777777" w:rsidR="00106E90" w:rsidRPr="00843B3D" w:rsidRDefault="00106E90" w:rsidP="00B1258D">
      <w:pPr>
        <w:pStyle w:val="NoSpacing"/>
        <w:rPr>
          <w:b/>
          <w:bCs/>
        </w:rPr>
      </w:pPr>
    </w:p>
    <w:p w14:paraId="094E22FB" w14:textId="0F9AE34D" w:rsidR="00786B09" w:rsidRPr="00843B3D" w:rsidRDefault="00786B09" w:rsidP="00B1258D">
      <w:pPr>
        <w:pStyle w:val="NoSpacing"/>
        <w:rPr>
          <w:b/>
          <w:bCs/>
        </w:rPr>
      </w:pPr>
      <w:r w:rsidRPr="00843B3D">
        <w:rPr>
          <w:b/>
          <w:bCs/>
        </w:rPr>
        <w:t>Which organisations can apply</w:t>
      </w:r>
      <w:r w:rsidR="008D32AF" w:rsidRPr="00843B3D">
        <w:rPr>
          <w:b/>
          <w:bCs/>
        </w:rPr>
        <w:t>?</w:t>
      </w:r>
    </w:p>
    <w:p w14:paraId="710992E4" w14:textId="17553688" w:rsidR="007A25EA" w:rsidRPr="00843B3D" w:rsidRDefault="007A25EA" w:rsidP="00B1258D">
      <w:pPr>
        <w:pStyle w:val="NoSpacing"/>
        <w:rPr>
          <w:b/>
          <w:bCs/>
        </w:rPr>
      </w:pPr>
    </w:p>
    <w:p w14:paraId="221A32B4" w14:textId="064D3291" w:rsidR="007A25EA" w:rsidRPr="00843B3D" w:rsidRDefault="007A25EA" w:rsidP="007A25EA">
      <w:pPr>
        <w:pStyle w:val="NormalWeb"/>
        <w:numPr>
          <w:ilvl w:val="0"/>
          <w:numId w:val="1"/>
        </w:numPr>
        <w:rPr>
          <w:rFonts w:ascii="Arial" w:eastAsiaTheme="minorHAnsi" w:hAnsi="Arial" w:cs="Arial"/>
          <w:color w:val="auto"/>
          <w:lang w:eastAsia="en-US"/>
        </w:rPr>
      </w:pPr>
      <w:r w:rsidRPr="00843B3D">
        <w:rPr>
          <w:rFonts w:ascii="Arial" w:eastAsiaTheme="minorHAnsi" w:hAnsi="Arial" w:cs="Arial"/>
          <w:color w:val="auto"/>
          <w:lang w:eastAsia="en-US"/>
        </w:rPr>
        <w:t>You can apply for a grant if you are a constituted community, voluntary or not</w:t>
      </w:r>
      <w:r w:rsidR="000A0769">
        <w:rPr>
          <w:rFonts w:ascii="Arial" w:eastAsiaTheme="minorHAnsi" w:hAnsi="Arial" w:cs="Arial"/>
          <w:color w:val="auto"/>
          <w:lang w:eastAsia="en-US"/>
        </w:rPr>
        <w:t>-</w:t>
      </w:r>
      <w:r w:rsidRPr="00843B3D">
        <w:rPr>
          <w:rFonts w:ascii="Arial" w:eastAsiaTheme="minorHAnsi" w:hAnsi="Arial" w:cs="Arial"/>
          <w:color w:val="auto"/>
          <w:lang w:eastAsia="en-US"/>
        </w:rPr>
        <w:t>for</w:t>
      </w:r>
      <w:r w:rsidR="000A0769">
        <w:rPr>
          <w:rFonts w:ascii="Arial" w:eastAsiaTheme="minorHAnsi" w:hAnsi="Arial" w:cs="Arial"/>
          <w:color w:val="auto"/>
          <w:lang w:eastAsia="en-US"/>
        </w:rPr>
        <w:t>-</w:t>
      </w:r>
      <w:r w:rsidRPr="00843B3D">
        <w:rPr>
          <w:rFonts w:ascii="Arial" w:eastAsiaTheme="minorHAnsi" w:hAnsi="Arial" w:cs="Arial"/>
          <w:color w:val="auto"/>
          <w:lang w:eastAsia="en-US"/>
        </w:rPr>
        <w:t xml:space="preserve">profit organisation. You do not need to be a registered charity to apply. </w:t>
      </w:r>
      <w:bookmarkStart w:id="1" w:name="_Hlk40716696"/>
      <w:r w:rsidRPr="00843B3D">
        <w:rPr>
          <w:rFonts w:ascii="Arial" w:eastAsiaTheme="minorHAnsi" w:hAnsi="Arial" w:cs="Arial"/>
          <w:color w:val="auto"/>
          <w:lang w:eastAsia="en-US"/>
        </w:rPr>
        <w:t xml:space="preserve">If you are not one of these organisations you may still be eligible to apply if your application is made by a suitable organisation </w:t>
      </w:r>
      <w:r w:rsidR="000A0769">
        <w:rPr>
          <w:rFonts w:ascii="Arial" w:eastAsiaTheme="minorHAnsi" w:hAnsi="Arial" w:cs="Arial"/>
          <w:color w:val="auto"/>
          <w:lang w:eastAsia="en-US"/>
        </w:rPr>
        <w:t>which</w:t>
      </w:r>
      <w:r w:rsidRPr="00843B3D">
        <w:rPr>
          <w:rFonts w:ascii="Arial" w:eastAsiaTheme="minorHAnsi" w:hAnsi="Arial" w:cs="Arial"/>
          <w:color w:val="auto"/>
          <w:lang w:eastAsia="en-US"/>
        </w:rPr>
        <w:t xml:space="preserve"> can act as an accountable</w:t>
      </w:r>
      <w:bookmarkEnd w:id="1"/>
      <w:r w:rsidR="00B95DFD">
        <w:rPr>
          <w:rFonts w:ascii="Arial" w:eastAsiaTheme="minorHAnsi" w:hAnsi="Arial" w:cs="Arial"/>
          <w:color w:val="auto"/>
          <w:lang w:eastAsia="en-US"/>
        </w:rPr>
        <w:t xml:space="preserve"> body.</w:t>
      </w:r>
    </w:p>
    <w:p w14:paraId="4C3DFEE9" w14:textId="703F493C" w:rsidR="007A25EA" w:rsidRPr="00843B3D" w:rsidRDefault="007A25EA" w:rsidP="007A25EA">
      <w:pPr>
        <w:pStyle w:val="NormalWeb"/>
        <w:numPr>
          <w:ilvl w:val="0"/>
          <w:numId w:val="1"/>
        </w:numPr>
        <w:rPr>
          <w:rFonts w:ascii="Arial" w:eastAsiaTheme="minorHAnsi" w:hAnsi="Arial" w:cs="Arial"/>
          <w:color w:val="auto"/>
          <w:lang w:eastAsia="en-US"/>
        </w:rPr>
      </w:pPr>
      <w:r w:rsidRPr="00843B3D">
        <w:rPr>
          <w:rFonts w:ascii="Arial" w:eastAsiaTheme="minorHAnsi" w:hAnsi="Arial" w:cs="Arial"/>
          <w:color w:val="auto"/>
          <w:lang w:eastAsia="en-US"/>
        </w:rPr>
        <w:t>You or your accountable body must have a bank account that requires at least two people to sign each cheque or withdrawal</w:t>
      </w:r>
      <w:r w:rsidR="004510F6">
        <w:rPr>
          <w:rFonts w:ascii="Arial" w:eastAsiaTheme="minorHAnsi" w:hAnsi="Arial" w:cs="Arial"/>
          <w:color w:val="auto"/>
          <w:lang w:eastAsia="en-US"/>
        </w:rPr>
        <w:t>.</w:t>
      </w:r>
    </w:p>
    <w:p w14:paraId="0F677294" w14:textId="1EC3C28A" w:rsidR="00066DA7" w:rsidRDefault="0044207A" w:rsidP="00066DA7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  <w:color w:val="auto"/>
        </w:rPr>
      </w:pPr>
      <w:r>
        <w:rPr>
          <w:rFonts w:ascii="Arial" w:eastAsiaTheme="minorHAnsi" w:hAnsi="Arial" w:cs="Arial"/>
          <w:color w:val="auto"/>
          <w:lang w:eastAsia="en-US"/>
        </w:rPr>
        <w:t>All participants</w:t>
      </w:r>
      <w:r w:rsidR="007A25EA" w:rsidRPr="00843B3D">
        <w:rPr>
          <w:rFonts w:ascii="Arial" w:eastAsiaTheme="minorHAnsi" w:hAnsi="Arial" w:cs="Arial"/>
          <w:color w:val="auto"/>
          <w:lang w:eastAsia="en-US"/>
        </w:rPr>
        <w:t xml:space="preserve"> must </w:t>
      </w:r>
      <w:r w:rsidR="00BB1067" w:rsidRPr="00843B3D">
        <w:rPr>
          <w:rFonts w:ascii="Arial" w:eastAsiaTheme="minorHAnsi" w:hAnsi="Arial" w:cs="Arial"/>
          <w:color w:val="auto"/>
          <w:lang w:eastAsia="en-US"/>
        </w:rPr>
        <w:t xml:space="preserve">deliver all activities </w:t>
      </w:r>
      <w:r w:rsidR="00BB1067">
        <w:rPr>
          <w:rFonts w:ascii="Arial" w:eastAsiaTheme="minorHAnsi" w:hAnsi="Arial" w:cs="Arial"/>
          <w:color w:val="auto"/>
          <w:lang w:eastAsia="en-US"/>
        </w:rPr>
        <w:t xml:space="preserve">by </w:t>
      </w:r>
      <w:r w:rsidR="00BB1067" w:rsidRPr="00066DA7">
        <w:rPr>
          <w:rFonts w:ascii="Arial" w:eastAsiaTheme="minorHAnsi" w:hAnsi="Arial" w:cs="Arial"/>
          <w:color w:val="auto"/>
          <w:lang w:eastAsia="en-US"/>
        </w:rPr>
        <w:t>31 December 2020</w:t>
      </w:r>
      <w:r w:rsidRPr="00066DA7">
        <w:rPr>
          <w:rFonts w:ascii="Arial" w:eastAsiaTheme="minorHAnsi" w:hAnsi="Arial" w:cs="Arial"/>
          <w:color w:val="auto"/>
          <w:lang w:eastAsia="en-US"/>
        </w:rPr>
        <w:t>,</w:t>
      </w:r>
      <w:r>
        <w:rPr>
          <w:rFonts w:ascii="Arial" w:eastAsiaTheme="minorHAnsi" w:hAnsi="Arial" w:cs="Arial"/>
          <w:color w:val="auto"/>
          <w:lang w:eastAsia="en-US"/>
        </w:rPr>
        <w:t xml:space="preserve"> then spend all grant</w:t>
      </w:r>
      <w:r w:rsidR="008936C0">
        <w:rPr>
          <w:rFonts w:ascii="Arial" w:eastAsiaTheme="minorHAnsi" w:hAnsi="Arial" w:cs="Arial"/>
          <w:color w:val="auto"/>
          <w:lang w:eastAsia="en-US"/>
        </w:rPr>
        <w:t xml:space="preserve"> monies</w:t>
      </w:r>
      <w:r>
        <w:rPr>
          <w:rFonts w:ascii="Arial" w:eastAsiaTheme="minorHAnsi" w:hAnsi="Arial" w:cs="Arial"/>
          <w:color w:val="auto"/>
          <w:lang w:eastAsia="en-US"/>
        </w:rPr>
        <w:t xml:space="preserve"> and </w:t>
      </w:r>
      <w:r w:rsidR="007A25EA" w:rsidRPr="00843B3D">
        <w:rPr>
          <w:rFonts w:ascii="Arial" w:eastAsiaTheme="minorHAnsi" w:hAnsi="Arial" w:cs="Arial"/>
          <w:color w:val="auto"/>
          <w:lang w:eastAsia="en-US"/>
        </w:rPr>
        <w:t xml:space="preserve">return monitoring information by </w:t>
      </w:r>
      <w:r w:rsidR="004510F6" w:rsidRPr="00846B5D">
        <w:rPr>
          <w:rFonts w:ascii="Arial" w:hAnsi="Arial" w:cs="Arial"/>
          <w:bCs/>
          <w:color w:val="auto"/>
        </w:rPr>
        <w:t>the</w:t>
      </w:r>
      <w:r w:rsidR="004510F6">
        <w:rPr>
          <w:rFonts w:ascii="Arial" w:hAnsi="Arial" w:cs="Arial"/>
          <w:b/>
          <w:color w:val="auto"/>
        </w:rPr>
        <w:t xml:space="preserve"> </w:t>
      </w:r>
      <w:r w:rsidR="00DF292B" w:rsidRPr="00066DA7">
        <w:rPr>
          <w:rFonts w:ascii="Arial" w:hAnsi="Arial" w:cs="Arial"/>
          <w:bCs/>
          <w:color w:val="auto"/>
        </w:rPr>
        <w:t xml:space="preserve">17 February </w:t>
      </w:r>
      <w:r w:rsidR="006628BB" w:rsidRPr="00066DA7">
        <w:rPr>
          <w:rFonts w:ascii="Arial" w:hAnsi="Arial" w:cs="Arial"/>
          <w:bCs/>
          <w:color w:val="auto"/>
        </w:rPr>
        <w:t>2021</w:t>
      </w:r>
      <w:r w:rsidR="006628BB" w:rsidRPr="00066DA7">
        <w:rPr>
          <w:rFonts w:ascii="Arial" w:hAnsi="Arial" w:cs="Arial"/>
          <w:b/>
          <w:color w:val="auto"/>
        </w:rPr>
        <w:t>.</w:t>
      </w:r>
    </w:p>
    <w:p w14:paraId="570AE2F3" w14:textId="77777777" w:rsidR="00066DA7" w:rsidRPr="00066DA7" w:rsidRDefault="00066DA7" w:rsidP="00066DA7">
      <w:pPr>
        <w:pStyle w:val="NormalWeb"/>
        <w:rPr>
          <w:rFonts w:ascii="Arial" w:hAnsi="Arial" w:cs="Arial"/>
          <w:b/>
          <w:bCs/>
          <w:color w:val="auto"/>
        </w:rPr>
      </w:pPr>
    </w:p>
    <w:p w14:paraId="3466CC4E" w14:textId="5CA7F588" w:rsidR="006845CA" w:rsidRPr="00843B3D" w:rsidRDefault="003D77D8" w:rsidP="00B1258D">
      <w:pPr>
        <w:pStyle w:val="NoSpacing"/>
        <w:rPr>
          <w:b/>
          <w:bCs/>
          <w:color w:val="222222"/>
          <w:shd w:val="clear" w:color="auto" w:fill="FFFFFF"/>
        </w:rPr>
      </w:pPr>
      <w:r w:rsidRPr="00843B3D">
        <w:rPr>
          <w:b/>
          <w:bCs/>
          <w:color w:val="222222"/>
          <w:shd w:val="clear" w:color="auto" w:fill="FFFFFF"/>
        </w:rPr>
        <w:lastRenderedPageBreak/>
        <w:t xml:space="preserve">What can you spend this </w:t>
      </w:r>
      <w:r w:rsidR="00270322" w:rsidRPr="00843B3D">
        <w:rPr>
          <w:b/>
          <w:bCs/>
          <w:color w:val="222222"/>
          <w:shd w:val="clear" w:color="auto" w:fill="FFFFFF"/>
        </w:rPr>
        <w:t xml:space="preserve">grant </w:t>
      </w:r>
      <w:r w:rsidRPr="00843B3D">
        <w:rPr>
          <w:b/>
          <w:bCs/>
          <w:color w:val="222222"/>
          <w:shd w:val="clear" w:color="auto" w:fill="FFFFFF"/>
        </w:rPr>
        <w:t>on?</w:t>
      </w:r>
    </w:p>
    <w:p w14:paraId="0B7B40D8" w14:textId="5C9C8A89" w:rsidR="00275733" w:rsidRPr="008936C0" w:rsidRDefault="00275733" w:rsidP="00B1258D">
      <w:pPr>
        <w:pStyle w:val="NoSpacing"/>
        <w:rPr>
          <w:b/>
          <w:bCs/>
          <w:color w:val="222222"/>
          <w:sz w:val="16"/>
          <w:szCs w:val="16"/>
          <w:shd w:val="clear" w:color="auto" w:fill="FFFFFF"/>
        </w:rPr>
      </w:pPr>
    </w:p>
    <w:p w14:paraId="7C7BA04D" w14:textId="2095C56F" w:rsidR="00633063" w:rsidRPr="00586925" w:rsidRDefault="00633063" w:rsidP="00B1258D">
      <w:pPr>
        <w:pStyle w:val="NoSpacing"/>
        <w:rPr>
          <w:color w:val="222222"/>
          <w:shd w:val="clear" w:color="auto" w:fill="FFFFFF"/>
        </w:rPr>
      </w:pPr>
      <w:r w:rsidRPr="00586925">
        <w:rPr>
          <w:color w:val="222222"/>
          <w:shd w:val="clear" w:color="auto" w:fill="FFFFFF"/>
        </w:rPr>
        <w:t xml:space="preserve">The grant </w:t>
      </w:r>
      <w:r w:rsidR="00AF461E" w:rsidRPr="00586925">
        <w:rPr>
          <w:color w:val="222222"/>
          <w:shd w:val="clear" w:color="auto" w:fill="FFFFFF"/>
        </w:rPr>
        <w:t>can be spen</w:t>
      </w:r>
      <w:r w:rsidR="00552D51" w:rsidRPr="00586925">
        <w:rPr>
          <w:color w:val="222222"/>
          <w:shd w:val="clear" w:color="auto" w:fill="FFFFFF"/>
        </w:rPr>
        <w:t>t</w:t>
      </w:r>
      <w:r w:rsidR="00AF461E" w:rsidRPr="00586925">
        <w:rPr>
          <w:color w:val="222222"/>
          <w:shd w:val="clear" w:color="auto" w:fill="FFFFFF"/>
        </w:rPr>
        <w:t xml:space="preserve"> </w:t>
      </w:r>
      <w:r w:rsidR="00552D51" w:rsidRPr="00586925">
        <w:rPr>
          <w:color w:val="222222"/>
          <w:shd w:val="clear" w:color="auto" w:fill="FFFFFF"/>
        </w:rPr>
        <w:t xml:space="preserve">on items </w:t>
      </w:r>
      <w:r w:rsidR="008866BE">
        <w:rPr>
          <w:color w:val="222222"/>
          <w:shd w:val="clear" w:color="auto" w:fill="FFFFFF"/>
        </w:rPr>
        <w:t>or</w:t>
      </w:r>
      <w:r w:rsidR="0044207A">
        <w:rPr>
          <w:color w:val="222222"/>
          <w:shd w:val="clear" w:color="auto" w:fill="FFFFFF"/>
        </w:rPr>
        <w:t xml:space="preserve"> activities </w:t>
      </w:r>
      <w:r w:rsidR="00552D51" w:rsidRPr="00586925">
        <w:rPr>
          <w:color w:val="222222"/>
          <w:shd w:val="clear" w:color="auto" w:fill="FFFFFF"/>
        </w:rPr>
        <w:t>including</w:t>
      </w:r>
      <w:r w:rsidR="003108DE">
        <w:rPr>
          <w:color w:val="222222"/>
          <w:shd w:val="clear" w:color="auto" w:fill="FFFFFF"/>
        </w:rPr>
        <w:t>:</w:t>
      </w:r>
    </w:p>
    <w:p w14:paraId="4A4DC3CF" w14:textId="2CC402F9" w:rsidR="00C65ED2" w:rsidRPr="00843B3D" w:rsidRDefault="00784EA0" w:rsidP="00270322">
      <w:pPr>
        <w:pStyle w:val="NoSpacing"/>
        <w:numPr>
          <w:ilvl w:val="0"/>
          <w:numId w:val="7"/>
        </w:numPr>
        <w:rPr>
          <w:b/>
          <w:bCs/>
        </w:rPr>
      </w:pPr>
      <w:r w:rsidRPr="00843B3D">
        <w:t xml:space="preserve">Bike </w:t>
      </w:r>
      <w:r w:rsidR="003D04E2" w:rsidRPr="00843B3D">
        <w:t>p</w:t>
      </w:r>
      <w:r w:rsidR="00C65ED2" w:rsidRPr="00843B3D">
        <w:t xml:space="preserve">arts </w:t>
      </w:r>
      <w:r w:rsidR="000A0769">
        <w:t>and</w:t>
      </w:r>
      <w:r w:rsidR="00C81A9C" w:rsidRPr="00843B3D">
        <w:t xml:space="preserve"> workshop essentials </w:t>
      </w:r>
      <w:r w:rsidR="00C65ED2" w:rsidRPr="00843B3D">
        <w:t>– replacement parts for bikes loaned</w:t>
      </w:r>
      <w:r w:rsidR="00464BF7" w:rsidRPr="00843B3D">
        <w:t xml:space="preserve">, </w:t>
      </w:r>
      <w:proofErr w:type="gramStart"/>
      <w:r w:rsidR="00B0352C" w:rsidRPr="00843B3D">
        <w:t>repaired</w:t>
      </w:r>
      <w:proofErr w:type="gramEnd"/>
      <w:r w:rsidR="00B0352C" w:rsidRPr="00843B3D">
        <w:t xml:space="preserve"> </w:t>
      </w:r>
      <w:r w:rsidR="00B0352C">
        <w:t xml:space="preserve">or </w:t>
      </w:r>
      <w:r w:rsidR="00C55ADB" w:rsidRPr="00843B3D">
        <w:t>serviced</w:t>
      </w:r>
      <w:r w:rsidR="003108DE">
        <w:t>.</w:t>
      </w:r>
    </w:p>
    <w:p w14:paraId="7436A18E" w14:textId="140E7840" w:rsidR="00C55ADB" w:rsidRPr="00843B3D" w:rsidRDefault="008866BE" w:rsidP="00270322">
      <w:pPr>
        <w:pStyle w:val="NoSpacing"/>
        <w:numPr>
          <w:ilvl w:val="0"/>
          <w:numId w:val="7"/>
        </w:numPr>
      </w:pPr>
      <w:r>
        <w:t>E</w:t>
      </w:r>
      <w:r w:rsidR="00C55ADB" w:rsidRPr="00843B3D">
        <w:t>ssential equipment</w:t>
      </w:r>
      <w:r w:rsidR="000A2D5C" w:rsidRPr="00843B3D">
        <w:t xml:space="preserve"> </w:t>
      </w:r>
      <w:r w:rsidR="00191946" w:rsidRPr="00843B3D">
        <w:t xml:space="preserve">keyworkers </w:t>
      </w:r>
      <w:r>
        <w:t>such as</w:t>
      </w:r>
      <w:r w:rsidR="00872806">
        <w:t xml:space="preserve"> </w:t>
      </w:r>
      <w:r w:rsidR="000A2D5C" w:rsidRPr="00843B3D">
        <w:t>b</w:t>
      </w:r>
      <w:r w:rsidR="00B652C1" w:rsidRPr="00843B3D">
        <w:t xml:space="preserve">ike </w:t>
      </w:r>
      <w:r w:rsidR="000A2D5C" w:rsidRPr="00843B3D">
        <w:t>l</w:t>
      </w:r>
      <w:r w:rsidR="00B652C1" w:rsidRPr="00843B3D">
        <w:t>ocks</w:t>
      </w:r>
      <w:r>
        <w:t>.</w:t>
      </w:r>
      <w:r w:rsidR="00933B6E">
        <w:t xml:space="preserve"> </w:t>
      </w:r>
      <w:r>
        <w:t>F</w:t>
      </w:r>
      <w:r w:rsidR="00933B6E">
        <w:t>or subsidies</w:t>
      </w:r>
      <w:r w:rsidR="00BF7823">
        <w:t>,</w:t>
      </w:r>
      <w:r w:rsidR="00933B6E">
        <w:t xml:space="preserve"> robust evidence must be given for the discount offered to keyworkers</w:t>
      </w:r>
      <w:r>
        <w:t>.</w:t>
      </w:r>
    </w:p>
    <w:p w14:paraId="641F840E" w14:textId="50D0822D" w:rsidR="00F2305B" w:rsidRDefault="00F2305B" w:rsidP="00270322">
      <w:pPr>
        <w:pStyle w:val="NoSpacing"/>
        <w:numPr>
          <w:ilvl w:val="0"/>
          <w:numId w:val="7"/>
        </w:numPr>
      </w:pPr>
      <w:r w:rsidRPr="00843B3D">
        <w:t xml:space="preserve">Bikes </w:t>
      </w:r>
      <w:r w:rsidR="007602FB" w:rsidRPr="00843B3D">
        <w:t>–</w:t>
      </w:r>
      <w:r w:rsidR="008E5D65" w:rsidRPr="00843B3D">
        <w:t xml:space="preserve"> </w:t>
      </w:r>
      <w:r w:rsidR="00AE709F" w:rsidRPr="00843B3D">
        <w:t>robust evidence</w:t>
      </w:r>
      <w:r w:rsidR="00BF7823">
        <w:t>, such as invoices or receipts, detailing</w:t>
      </w:r>
      <w:r w:rsidR="00AE709F" w:rsidRPr="00843B3D">
        <w:t xml:space="preserve"> the cost of </w:t>
      </w:r>
      <w:r w:rsidR="00BF7823">
        <w:t xml:space="preserve">any </w:t>
      </w:r>
      <w:r w:rsidR="00AE709F" w:rsidRPr="00843B3D">
        <w:t>purchase</w:t>
      </w:r>
      <w:r w:rsidR="00BF7823">
        <w:t>s</w:t>
      </w:r>
      <w:r w:rsidR="00AE709F" w:rsidRPr="00843B3D">
        <w:t xml:space="preserve"> </w:t>
      </w:r>
      <w:r w:rsidR="008175DA" w:rsidRPr="00843B3D">
        <w:t>will be required</w:t>
      </w:r>
      <w:r w:rsidR="00BF7823">
        <w:t>.</w:t>
      </w:r>
      <w:r w:rsidR="00B17EFC" w:rsidRPr="00843B3D">
        <w:t xml:space="preserve"> </w:t>
      </w:r>
    </w:p>
    <w:p w14:paraId="51C26FEB" w14:textId="2040B56B" w:rsidR="00786B09" w:rsidRPr="00843B3D" w:rsidRDefault="001351F9" w:rsidP="00310599">
      <w:pPr>
        <w:pStyle w:val="NoSpacing"/>
        <w:numPr>
          <w:ilvl w:val="0"/>
          <w:numId w:val="7"/>
        </w:numPr>
      </w:pPr>
      <w:r w:rsidRPr="00843B3D">
        <w:t xml:space="preserve">Transport costs </w:t>
      </w:r>
      <w:r w:rsidR="00BF7823">
        <w:t>such as</w:t>
      </w:r>
      <w:r w:rsidR="00872806">
        <w:t xml:space="preserve"> </w:t>
      </w:r>
      <w:r w:rsidRPr="00843B3D">
        <w:t xml:space="preserve">collecting or delivering bikes to </w:t>
      </w:r>
      <w:r w:rsidR="0042266A" w:rsidRPr="00843B3D">
        <w:t>key</w:t>
      </w:r>
      <w:r w:rsidRPr="00843B3D">
        <w:t>workers</w:t>
      </w:r>
      <w:r w:rsidR="00BF7823">
        <w:t>,</w:t>
      </w:r>
      <w:r w:rsidR="008E5D65" w:rsidRPr="00843B3D">
        <w:t xml:space="preserve"> </w:t>
      </w:r>
      <w:r w:rsidR="0042266A" w:rsidRPr="00843B3D">
        <w:t xml:space="preserve">collecting </w:t>
      </w:r>
      <w:r w:rsidR="008E5D65" w:rsidRPr="00843B3D">
        <w:t>donated bikes</w:t>
      </w:r>
      <w:r w:rsidR="00B0352C">
        <w:t>, or for bike repair or servicing activities away from your base</w:t>
      </w:r>
      <w:r w:rsidR="00310599">
        <w:t xml:space="preserve">.  </w:t>
      </w:r>
      <w:r w:rsidR="00BF7823">
        <w:t>P</w:t>
      </w:r>
      <w:r w:rsidR="00251512" w:rsidRPr="00843B3D">
        <w:t xml:space="preserve">lease estimate expected </w:t>
      </w:r>
      <w:r w:rsidR="007B0D14" w:rsidRPr="00843B3D">
        <w:t>costs at</w:t>
      </w:r>
      <w:r w:rsidR="00872806">
        <w:t xml:space="preserve"> </w:t>
      </w:r>
      <w:hyperlink r:id="rId9" w:anchor="approved-mileage-rates-from-tax-year-2011-to-2012-to-present-date" w:history="1">
        <w:r w:rsidR="00872806" w:rsidRPr="00872806">
          <w:rPr>
            <w:rStyle w:val="Hyperlink"/>
          </w:rPr>
          <w:t>HMRC mileage rates</w:t>
        </w:r>
      </w:hyperlink>
      <w:r w:rsidR="00872806" w:rsidRPr="00843B3D">
        <w:t xml:space="preserve">.  </w:t>
      </w:r>
      <w:r w:rsidR="00277737" w:rsidRPr="00843B3D">
        <w:t>For vehicle hire</w:t>
      </w:r>
      <w:r w:rsidR="00BF7823">
        <w:t>,</w:t>
      </w:r>
      <w:r w:rsidR="00277737" w:rsidRPr="00843B3D">
        <w:t xml:space="preserve"> please estimate hire and fuel costs.</w:t>
      </w:r>
    </w:p>
    <w:p w14:paraId="7D757AEE" w14:textId="3611123E" w:rsidR="004B36D9" w:rsidRDefault="002626C9" w:rsidP="005E0511">
      <w:pPr>
        <w:pStyle w:val="NoSpacing"/>
        <w:numPr>
          <w:ilvl w:val="0"/>
          <w:numId w:val="7"/>
        </w:numPr>
      </w:pPr>
      <w:r w:rsidRPr="00843B3D">
        <w:t xml:space="preserve">Cost of </w:t>
      </w:r>
      <w:r w:rsidR="007A175E" w:rsidRPr="00843B3D">
        <w:t>offering different types of training</w:t>
      </w:r>
      <w:r w:rsidR="00BF7823">
        <w:t>,</w:t>
      </w:r>
      <w:r w:rsidR="007A175E" w:rsidRPr="00843B3D">
        <w:t xml:space="preserve"> </w:t>
      </w:r>
      <w:r w:rsidR="00C222BC" w:rsidRPr="00843B3D">
        <w:t xml:space="preserve">including </w:t>
      </w:r>
      <w:r w:rsidR="00380245" w:rsidRPr="00843B3D">
        <w:t xml:space="preserve">paying for </w:t>
      </w:r>
      <w:r w:rsidR="00C222BC" w:rsidRPr="00843B3D">
        <w:t>freelance instructors / trainers</w:t>
      </w:r>
      <w:r w:rsidR="00380245" w:rsidRPr="00843B3D">
        <w:t xml:space="preserve">.  </w:t>
      </w:r>
      <w:r w:rsidR="004443A1" w:rsidRPr="00843B3D">
        <w:t xml:space="preserve">Please give an estimate of </w:t>
      </w:r>
      <w:r w:rsidR="00B656D5" w:rsidRPr="00843B3D">
        <w:t xml:space="preserve">the amount and type of </w:t>
      </w:r>
      <w:r w:rsidR="004443A1" w:rsidRPr="00843B3D">
        <w:t>training you plan to offer</w:t>
      </w:r>
      <w:r w:rsidR="00933B6E">
        <w:t>, and associated costs of freelance workers.</w:t>
      </w:r>
    </w:p>
    <w:p w14:paraId="2F5B5D94" w14:textId="71F006C5" w:rsidR="00246812" w:rsidRDefault="00246812" w:rsidP="005E0511">
      <w:pPr>
        <w:pStyle w:val="NoSpacing"/>
        <w:numPr>
          <w:ilvl w:val="0"/>
          <w:numId w:val="7"/>
        </w:numPr>
      </w:pPr>
      <w:r>
        <w:t>Cost of paying for temporary staff members to support this</w:t>
      </w:r>
      <w:r w:rsidR="0044207A">
        <w:t xml:space="preserve"> project </w:t>
      </w:r>
      <w:r w:rsidR="00BF7823">
        <w:t>such as</w:t>
      </w:r>
      <w:r w:rsidR="00872806">
        <w:t xml:space="preserve"> </w:t>
      </w:r>
      <w:r>
        <w:t>temporary cycle mechanics.</w:t>
      </w:r>
    </w:p>
    <w:p w14:paraId="28DA7DD5" w14:textId="46FC433D" w:rsidR="00933B6E" w:rsidRDefault="00933B6E" w:rsidP="005E0511">
      <w:pPr>
        <w:pStyle w:val="NoSpacing"/>
        <w:numPr>
          <w:ilvl w:val="0"/>
          <w:numId w:val="7"/>
        </w:numPr>
      </w:pPr>
      <w:r>
        <w:t>Costs of any additional bike and equipment storage facilities associated with the project</w:t>
      </w:r>
      <w:r w:rsidR="00BF7823">
        <w:t>, such as</w:t>
      </w:r>
      <w:r w:rsidR="00872806">
        <w:t xml:space="preserve"> </w:t>
      </w:r>
      <w:r>
        <w:t>additional storage capacity for a low-cost bike hire scheme</w:t>
      </w:r>
      <w:r w:rsidR="00BF7823">
        <w:t>.</w:t>
      </w:r>
    </w:p>
    <w:p w14:paraId="590100B3" w14:textId="77777777" w:rsidR="008936C0" w:rsidRPr="00843B3D" w:rsidRDefault="008936C0" w:rsidP="008936C0">
      <w:pPr>
        <w:pStyle w:val="NoSpacing"/>
        <w:ind w:left="720"/>
      </w:pPr>
    </w:p>
    <w:p w14:paraId="1710AC45" w14:textId="3C8D2224" w:rsidR="008D6B48" w:rsidRPr="00843B3D" w:rsidRDefault="008D6B48" w:rsidP="00EA592E">
      <w:pPr>
        <w:pStyle w:val="NoSpacing"/>
        <w:rPr>
          <w:b/>
          <w:bCs/>
        </w:rPr>
      </w:pPr>
      <w:r w:rsidRPr="00843B3D">
        <w:rPr>
          <w:b/>
          <w:bCs/>
        </w:rPr>
        <w:t>What we cannot fund</w:t>
      </w:r>
    </w:p>
    <w:p w14:paraId="55BCA91A" w14:textId="77777777" w:rsidR="00EA592E" w:rsidRPr="008936C0" w:rsidRDefault="00EA592E" w:rsidP="00EA592E">
      <w:pPr>
        <w:pStyle w:val="NoSpacing"/>
        <w:rPr>
          <w:b/>
          <w:bCs/>
          <w:sz w:val="16"/>
          <w:szCs w:val="16"/>
        </w:rPr>
      </w:pPr>
    </w:p>
    <w:p w14:paraId="1E9362B6" w14:textId="541F97B2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You will not be eligible for funding if you are an individual or sole trader, profit-making organisation, or an organisation not established in the UK</w:t>
      </w:r>
      <w:r w:rsidR="00BF7823">
        <w:rPr>
          <w:rFonts w:ascii="Arial" w:hAnsi="Arial" w:cs="Arial"/>
          <w:sz w:val="24"/>
          <w:szCs w:val="24"/>
        </w:rPr>
        <w:t>.</w:t>
      </w:r>
    </w:p>
    <w:p w14:paraId="2C833043" w14:textId="424AFA2A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Projects that cannot complete</w:t>
      </w:r>
      <w:r w:rsidR="0044207A">
        <w:rPr>
          <w:rFonts w:ascii="Arial" w:hAnsi="Arial" w:cs="Arial"/>
          <w:sz w:val="24"/>
          <w:szCs w:val="24"/>
        </w:rPr>
        <w:t xml:space="preserve"> all activities</w:t>
      </w:r>
      <w:r w:rsidRPr="00843B3D">
        <w:rPr>
          <w:rFonts w:ascii="Arial" w:hAnsi="Arial" w:cs="Arial"/>
          <w:sz w:val="24"/>
          <w:szCs w:val="24"/>
        </w:rPr>
        <w:t xml:space="preserve"> before </w:t>
      </w:r>
      <w:r w:rsidR="00310599">
        <w:rPr>
          <w:rFonts w:ascii="Arial" w:hAnsi="Arial" w:cs="Arial"/>
          <w:sz w:val="24"/>
          <w:szCs w:val="24"/>
        </w:rPr>
        <w:t>the end of December 2020</w:t>
      </w:r>
      <w:r w:rsidR="00BF7823">
        <w:rPr>
          <w:rFonts w:ascii="Arial" w:hAnsi="Arial" w:cs="Arial"/>
          <w:sz w:val="24"/>
          <w:szCs w:val="24"/>
        </w:rPr>
        <w:t>.</w:t>
      </w:r>
    </w:p>
    <w:p w14:paraId="491698B4" w14:textId="516BF12D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Costs incurred when making your grant application</w:t>
      </w:r>
      <w:r w:rsidR="00BF7823">
        <w:rPr>
          <w:rFonts w:ascii="Arial" w:hAnsi="Arial" w:cs="Arial"/>
          <w:sz w:val="24"/>
          <w:szCs w:val="24"/>
        </w:rPr>
        <w:t>.</w:t>
      </w:r>
    </w:p>
    <w:p w14:paraId="02ED0FBB" w14:textId="5F7CD3C9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 xml:space="preserve">Day-to-day running costs of your organisation, including costs associated with staff not directly involved in </w:t>
      </w:r>
      <w:r w:rsidR="00BF7823">
        <w:rPr>
          <w:rFonts w:ascii="Arial" w:hAnsi="Arial" w:cs="Arial"/>
          <w:sz w:val="24"/>
          <w:szCs w:val="24"/>
        </w:rPr>
        <w:t xml:space="preserve">the </w:t>
      </w:r>
      <w:r w:rsidRPr="00843B3D">
        <w:rPr>
          <w:rFonts w:ascii="Arial" w:hAnsi="Arial" w:cs="Arial"/>
          <w:sz w:val="24"/>
          <w:szCs w:val="24"/>
        </w:rPr>
        <w:t>delivery of proposed activities</w:t>
      </w:r>
      <w:r w:rsidR="00BF7823">
        <w:rPr>
          <w:rFonts w:ascii="Arial" w:hAnsi="Arial" w:cs="Arial"/>
          <w:sz w:val="24"/>
          <w:szCs w:val="24"/>
        </w:rPr>
        <w:t>.</w:t>
      </w:r>
    </w:p>
    <w:p w14:paraId="5B812058" w14:textId="2D0EE99F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Endowments or investments</w:t>
      </w:r>
      <w:r w:rsidR="00BF7823">
        <w:rPr>
          <w:rFonts w:ascii="Arial" w:hAnsi="Arial" w:cs="Arial"/>
          <w:sz w:val="24"/>
          <w:szCs w:val="24"/>
        </w:rPr>
        <w:t>.</w:t>
      </w:r>
    </w:p>
    <w:p w14:paraId="03C2BEA5" w14:textId="351035F9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Loans or interest payments</w:t>
      </w:r>
      <w:r w:rsidR="00BF7823">
        <w:rPr>
          <w:rFonts w:ascii="Arial" w:hAnsi="Arial" w:cs="Arial"/>
          <w:sz w:val="24"/>
          <w:szCs w:val="24"/>
        </w:rPr>
        <w:t>.</w:t>
      </w:r>
    </w:p>
    <w:p w14:paraId="61186EEB" w14:textId="1762D713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Existing activities where you have already secured funding from other sources</w:t>
      </w:r>
      <w:r w:rsidR="00BF7823">
        <w:rPr>
          <w:rFonts w:ascii="Arial" w:hAnsi="Arial" w:cs="Arial"/>
          <w:sz w:val="24"/>
          <w:szCs w:val="24"/>
        </w:rPr>
        <w:t>.</w:t>
      </w:r>
    </w:p>
    <w:p w14:paraId="0164294E" w14:textId="45E1A2F5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Fundraising activities for your organisation or others</w:t>
      </w:r>
      <w:r w:rsidR="00BF7823">
        <w:rPr>
          <w:rFonts w:ascii="Arial" w:hAnsi="Arial" w:cs="Arial"/>
          <w:sz w:val="24"/>
          <w:szCs w:val="24"/>
        </w:rPr>
        <w:t>.</w:t>
      </w:r>
    </w:p>
    <w:p w14:paraId="58E82774" w14:textId="7C356D89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Ongoing staff costs</w:t>
      </w:r>
      <w:r w:rsidR="00BF7823">
        <w:rPr>
          <w:rFonts w:ascii="Arial" w:hAnsi="Arial" w:cs="Arial"/>
          <w:sz w:val="24"/>
          <w:szCs w:val="24"/>
        </w:rPr>
        <w:t>.</w:t>
      </w:r>
      <w:r w:rsidRPr="00843B3D">
        <w:rPr>
          <w:rFonts w:ascii="Arial" w:hAnsi="Arial" w:cs="Arial"/>
          <w:sz w:val="24"/>
          <w:szCs w:val="24"/>
        </w:rPr>
        <w:t xml:space="preserve"> </w:t>
      </w:r>
    </w:p>
    <w:p w14:paraId="7BFC55AB" w14:textId="257A18DD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 xml:space="preserve">Contributions towards </w:t>
      </w:r>
      <w:r w:rsidR="00BF7823">
        <w:rPr>
          <w:rFonts w:ascii="Arial" w:hAnsi="Arial" w:cs="Arial"/>
          <w:sz w:val="24"/>
          <w:szCs w:val="24"/>
        </w:rPr>
        <w:t xml:space="preserve">a </w:t>
      </w:r>
      <w:r w:rsidRPr="00843B3D">
        <w:rPr>
          <w:rFonts w:ascii="Arial" w:hAnsi="Arial" w:cs="Arial"/>
          <w:sz w:val="24"/>
          <w:szCs w:val="24"/>
        </w:rPr>
        <w:t>vehicle purchase</w:t>
      </w:r>
      <w:r w:rsidR="00BF7823">
        <w:rPr>
          <w:rFonts w:ascii="Arial" w:hAnsi="Arial" w:cs="Arial"/>
          <w:sz w:val="24"/>
          <w:szCs w:val="24"/>
        </w:rPr>
        <w:t>.</w:t>
      </w:r>
    </w:p>
    <w:p w14:paraId="1A6F8AFE" w14:textId="1FD0D2CC" w:rsidR="008D6B48" w:rsidRPr="00843B3D" w:rsidRDefault="008D6B48" w:rsidP="008D6B4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843B3D">
        <w:rPr>
          <w:rFonts w:ascii="Arial" w:hAnsi="Arial" w:cs="Arial"/>
          <w:sz w:val="24"/>
          <w:szCs w:val="24"/>
        </w:rPr>
        <w:t>VAT you can recover (i.e. you must not claim from us any VAT you can claim back from HM Revenue and Customs)</w:t>
      </w:r>
    </w:p>
    <w:p w14:paraId="3785F7D2" w14:textId="368C93BA" w:rsidR="0028038B" w:rsidRDefault="0028038B" w:rsidP="00B1258D">
      <w:pPr>
        <w:pStyle w:val="NoSpacing"/>
      </w:pPr>
    </w:p>
    <w:p w14:paraId="4CD43E5F" w14:textId="002B62E7" w:rsidR="00FE5379" w:rsidRPr="009C1AAA" w:rsidRDefault="00FE5379" w:rsidP="009C1AAA">
      <w:pPr>
        <w:pStyle w:val="NoSpacing"/>
        <w:rPr>
          <w:b/>
          <w:bCs/>
        </w:rPr>
      </w:pPr>
      <w:r w:rsidRPr="009C1AAA">
        <w:rPr>
          <w:b/>
          <w:bCs/>
        </w:rPr>
        <w:t>Monitoring</w:t>
      </w:r>
    </w:p>
    <w:p w14:paraId="79A8CF4E" w14:textId="77777777" w:rsidR="009C1AAA" w:rsidRDefault="009C1AAA" w:rsidP="009C1AAA">
      <w:pPr>
        <w:pStyle w:val="NoSpacing"/>
      </w:pPr>
    </w:p>
    <w:p w14:paraId="01BF550E" w14:textId="5B7120B1" w:rsidR="00811062" w:rsidRDefault="009C1AAA" w:rsidP="006F173A">
      <w:pPr>
        <w:pStyle w:val="NoSpacing"/>
      </w:pPr>
      <w:r>
        <w:t xml:space="preserve">We will require </w:t>
      </w:r>
      <w:r w:rsidR="00712C46">
        <w:t>you to collect some basic information</w:t>
      </w:r>
      <w:r w:rsidR="00ED2570">
        <w:t xml:space="preserve"> for monitoring.  </w:t>
      </w:r>
      <w:r w:rsidR="00942AC3">
        <w:t xml:space="preserve">We are aware organisations are </w:t>
      </w:r>
      <w:r w:rsidR="0044207A">
        <w:t xml:space="preserve">currently very </w:t>
      </w:r>
      <w:r w:rsidR="00942AC3">
        <w:t>bus</w:t>
      </w:r>
      <w:r w:rsidR="0044207A">
        <w:t>y</w:t>
      </w:r>
      <w:r w:rsidR="00FE2306">
        <w:t>. We</w:t>
      </w:r>
      <w:r w:rsidR="00ED2570">
        <w:t xml:space="preserve"> will provide a simple template </w:t>
      </w:r>
      <w:r w:rsidR="00942AC3">
        <w:t xml:space="preserve">which </w:t>
      </w:r>
      <w:r w:rsidR="0044207A">
        <w:t xml:space="preserve">grant recipients </w:t>
      </w:r>
      <w:r w:rsidR="00942AC3">
        <w:t>can ask benefic</w:t>
      </w:r>
      <w:r w:rsidR="00837816">
        <w:t>iaries to complete</w:t>
      </w:r>
      <w:r w:rsidR="002D7D22">
        <w:t>.</w:t>
      </w:r>
      <w:r w:rsidR="00FF3278">
        <w:t xml:space="preserve">  We will ask for a </w:t>
      </w:r>
      <w:r w:rsidR="00F92612">
        <w:t xml:space="preserve">short report </w:t>
      </w:r>
      <w:r w:rsidR="00BF7823">
        <w:t xml:space="preserve">on the </w:t>
      </w:r>
      <w:r w:rsidR="00F92612">
        <w:t>numbers</w:t>
      </w:r>
      <w:r w:rsidR="00E0329E">
        <w:t xml:space="preserve"> of people you have worked with and some basic details of </w:t>
      </w:r>
      <w:r w:rsidR="00CD244F">
        <w:t xml:space="preserve">your </w:t>
      </w:r>
      <w:r w:rsidR="00E0329E">
        <w:t>work</w:t>
      </w:r>
      <w:r w:rsidR="0044207A">
        <w:t xml:space="preserve"> for each month.  This</w:t>
      </w:r>
      <w:r w:rsidR="00FE2306">
        <w:t xml:space="preserve"> will be</w:t>
      </w:r>
      <w:r w:rsidR="00CD244F">
        <w:t xml:space="preserve"> collect</w:t>
      </w:r>
      <w:r w:rsidR="00FE2306">
        <w:t>ed</w:t>
      </w:r>
      <w:r w:rsidR="00CD244F">
        <w:t xml:space="preserve"> through a short </w:t>
      </w:r>
      <w:r w:rsidR="00C379CA">
        <w:t>questionnaire.</w:t>
      </w:r>
      <w:r w:rsidR="0044207A">
        <w:t xml:space="preserve">  </w:t>
      </w:r>
      <w:r w:rsidR="00811062">
        <w:t xml:space="preserve">All data collected must be processed in accordance with the </w:t>
      </w:r>
      <w:r w:rsidR="00FE2306">
        <w:t>Combined Authority’s</w:t>
      </w:r>
      <w:r w:rsidR="00811062">
        <w:t xml:space="preserve"> </w:t>
      </w:r>
      <w:r w:rsidR="00811062" w:rsidRPr="00B55F64">
        <w:t>Data Processing Agreement</w:t>
      </w:r>
      <w:r w:rsidR="00AE6AFA">
        <w:t>.</w:t>
      </w:r>
    </w:p>
    <w:p w14:paraId="0B90864A" w14:textId="77777777" w:rsidR="006F173A" w:rsidRDefault="006F173A" w:rsidP="00A71A08">
      <w:pPr>
        <w:pStyle w:val="NoSpacing"/>
        <w:rPr>
          <w:b/>
          <w:bCs/>
        </w:rPr>
      </w:pPr>
    </w:p>
    <w:p w14:paraId="7AED42ED" w14:textId="77777777" w:rsidR="00FE5379" w:rsidRPr="00B97089" w:rsidRDefault="00FE5379" w:rsidP="00B97089">
      <w:pPr>
        <w:rPr>
          <w:b/>
          <w:bCs/>
        </w:rPr>
      </w:pPr>
      <w:r w:rsidRPr="00B97089">
        <w:rPr>
          <w:b/>
          <w:bCs/>
        </w:rPr>
        <w:t>Further Information</w:t>
      </w:r>
    </w:p>
    <w:p w14:paraId="30743021" w14:textId="635B0FF4" w:rsidR="00D25CD6" w:rsidRPr="00843B3D" w:rsidRDefault="00FE5379" w:rsidP="00526701">
      <w:pPr>
        <w:spacing w:before="100" w:beforeAutospacing="1" w:afterAutospacing="1"/>
      </w:pPr>
      <w:r w:rsidRPr="00BF54FB">
        <w:t xml:space="preserve">If you are awarded a grant you must ensure you keep </w:t>
      </w:r>
      <w:r>
        <w:t xml:space="preserve">records and </w:t>
      </w:r>
      <w:r w:rsidRPr="00BF54FB">
        <w:t xml:space="preserve">evidence of expenditure as we will need to see these. Failure to provide </w:t>
      </w:r>
      <w:r>
        <w:t xml:space="preserve">these </w:t>
      </w:r>
      <w:r w:rsidRPr="00BF54FB">
        <w:t>may mean you have to repay all or some of your grant.</w:t>
      </w:r>
    </w:p>
    <w:p w14:paraId="11C491FD" w14:textId="77777777" w:rsidR="00C80E36" w:rsidRDefault="00C80E36">
      <w:pPr>
        <w:rPr>
          <w:b/>
          <w:bCs/>
        </w:rPr>
      </w:pPr>
      <w:r>
        <w:rPr>
          <w:b/>
          <w:bCs/>
        </w:rPr>
        <w:br w:type="page"/>
      </w:r>
    </w:p>
    <w:p w14:paraId="4B2E5DEC" w14:textId="0937C7C3" w:rsidR="00D74640" w:rsidRDefault="00B97089" w:rsidP="00B1258D">
      <w:pPr>
        <w:pStyle w:val="NoSpacing"/>
        <w:rPr>
          <w:b/>
          <w:bCs/>
        </w:rPr>
      </w:pPr>
      <w:r>
        <w:rPr>
          <w:b/>
          <w:bCs/>
        </w:rPr>
        <w:lastRenderedPageBreak/>
        <w:t>G</w:t>
      </w:r>
      <w:r w:rsidR="00D74640" w:rsidRPr="00843B3D">
        <w:rPr>
          <w:b/>
          <w:bCs/>
        </w:rPr>
        <w:t>rant Application</w:t>
      </w:r>
    </w:p>
    <w:p w14:paraId="3BF749D3" w14:textId="2F24F377" w:rsidR="007426AC" w:rsidRDefault="007426AC" w:rsidP="00B1258D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26AC" w14:paraId="0FA74566" w14:textId="77777777" w:rsidTr="007426AC">
        <w:tc>
          <w:tcPr>
            <w:tcW w:w="10456" w:type="dxa"/>
          </w:tcPr>
          <w:p w14:paraId="6ACC9D75" w14:textId="77777777" w:rsidR="007426AC" w:rsidRPr="00843B3D" w:rsidRDefault="007426AC" w:rsidP="007426AC">
            <w:pPr>
              <w:pStyle w:val="NoSpacing"/>
            </w:pPr>
            <w:r w:rsidRPr="00843B3D">
              <w:rPr>
                <w:b/>
                <w:bCs/>
              </w:rPr>
              <w:t>What ha</w:t>
            </w:r>
            <w:r>
              <w:rPr>
                <w:b/>
                <w:bCs/>
              </w:rPr>
              <w:t>s</w:t>
            </w:r>
            <w:r w:rsidRPr="00843B3D">
              <w:rPr>
                <w:b/>
                <w:bCs/>
              </w:rPr>
              <w:t xml:space="preserve"> you</w:t>
            </w:r>
            <w:r>
              <w:rPr>
                <w:b/>
                <w:bCs/>
              </w:rPr>
              <w:t xml:space="preserve">r organisation </w:t>
            </w:r>
            <w:r w:rsidRPr="00843B3D">
              <w:rPr>
                <w:b/>
                <w:bCs/>
              </w:rPr>
              <w:t>achieved so far?</w:t>
            </w:r>
            <w:r w:rsidRPr="00843B3D">
              <w:t xml:space="preserve">  </w:t>
            </w:r>
          </w:p>
          <w:p w14:paraId="595C94E3" w14:textId="4B0033AA" w:rsidR="006206B9" w:rsidRDefault="007426AC" w:rsidP="007426AC">
            <w:pPr>
              <w:pStyle w:val="NoSpacing"/>
            </w:pPr>
            <w:r w:rsidRPr="00843B3D">
              <w:t>Please tell us what your organisation has done so far to support keyworkers</w:t>
            </w:r>
            <w:r w:rsidR="00BB1067">
              <w:t xml:space="preserve"> and others </w:t>
            </w:r>
            <w:r w:rsidRPr="00843B3D">
              <w:t>to cycle</w:t>
            </w:r>
            <w:r w:rsidR="006206B9">
              <w:t xml:space="preserve"> during the Covid-19 outbreak.  </w:t>
            </w:r>
            <w:r w:rsidR="006206B9" w:rsidRPr="00843B3D">
              <w:t xml:space="preserve">How many </w:t>
            </w:r>
            <w:r w:rsidR="006206B9">
              <w:t xml:space="preserve">people </w:t>
            </w:r>
            <w:r w:rsidR="006206B9" w:rsidRPr="00843B3D">
              <w:t xml:space="preserve">have you assisted to </w:t>
            </w:r>
            <w:proofErr w:type="gramStart"/>
            <w:r w:rsidR="006206B9" w:rsidRPr="00843B3D">
              <w:t>date</w:t>
            </w:r>
            <w:r w:rsidR="006206B9">
              <w:t>.</w:t>
            </w:r>
            <w:proofErr w:type="gramEnd"/>
          </w:p>
          <w:p w14:paraId="62E42F85" w14:textId="77777777" w:rsidR="006206B9" w:rsidRPr="006206B9" w:rsidRDefault="006206B9" w:rsidP="007426AC">
            <w:pPr>
              <w:pStyle w:val="NoSpacing"/>
              <w:rPr>
                <w:sz w:val="16"/>
                <w:szCs w:val="16"/>
              </w:rPr>
            </w:pPr>
          </w:p>
          <w:p w14:paraId="6190EB7F" w14:textId="66FFDC81" w:rsidR="007426AC" w:rsidRPr="006206B9" w:rsidRDefault="006206B9" w:rsidP="006206B9">
            <w:pPr>
              <w:pStyle w:val="NoSpacing"/>
            </w:pPr>
            <w:r>
              <w:t>Please tell us briefly what you have done before the Covid-19 outbreak to support and encourage more people to make essential journeys by bike, particularly journeys to work or training / study sites.</w:t>
            </w:r>
          </w:p>
        </w:tc>
      </w:tr>
      <w:tr w:rsidR="007426AC" w14:paraId="61DF8AB6" w14:textId="77777777" w:rsidTr="007426AC">
        <w:tc>
          <w:tcPr>
            <w:tcW w:w="10456" w:type="dxa"/>
          </w:tcPr>
          <w:p w14:paraId="5803B237" w14:textId="746A0D7C" w:rsidR="007426AC" w:rsidRDefault="007426AC" w:rsidP="00B1258D">
            <w:pPr>
              <w:pStyle w:val="NoSpacing"/>
              <w:rPr>
                <w:b/>
                <w:bCs/>
              </w:rPr>
            </w:pPr>
          </w:p>
          <w:p w14:paraId="23945572" w14:textId="0C9EB296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F35D280" w14:textId="0ED94036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F810493" w14:textId="539954A4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C50FE3B" w14:textId="0A35F16F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527BD430" w14:textId="73881D5C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47DB5027" w14:textId="439EBA3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B5AA5D9" w14:textId="1F9955D1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587E008D" w14:textId="74E801F4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039FDA97" w14:textId="26918A8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87C354F" w14:textId="1015F07E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4B7CE9E" w14:textId="0A7E49C2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29E06075" w14:textId="1FE13F33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5E9A6382" w14:textId="6B3841F8" w:rsidR="007426AC" w:rsidRDefault="007426AC" w:rsidP="00B1258D">
            <w:pPr>
              <w:pStyle w:val="NoSpacing"/>
              <w:rPr>
                <w:b/>
                <w:bCs/>
              </w:rPr>
            </w:pPr>
          </w:p>
          <w:p w14:paraId="6847AA00" w14:textId="2051A9EE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77F0C076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1F1E20DD" w14:textId="52E2B72F" w:rsidR="007426AC" w:rsidRDefault="007426AC" w:rsidP="00B1258D">
            <w:pPr>
              <w:pStyle w:val="NoSpacing"/>
              <w:rPr>
                <w:b/>
                <w:bCs/>
              </w:rPr>
            </w:pPr>
          </w:p>
        </w:tc>
      </w:tr>
      <w:tr w:rsidR="007426AC" w14:paraId="46569392" w14:textId="77777777" w:rsidTr="007426AC">
        <w:tc>
          <w:tcPr>
            <w:tcW w:w="10456" w:type="dxa"/>
          </w:tcPr>
          <w:p w14:paraId="1836F1EA" w14:textId="77777777" w:rsidR="00BB1067" w:rsidRDefault="00BB1067" w:rsidP="00BB106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Please describe how you plan to use the grant.  </w:t>
            </w:r>
          </w:p>
          <w:p w14:paraId="336E4A19" w14:textId="021E9B4B" w:rsidR="00BB1067" w:rsidRPr="00BB1067" w:rsidRDefault="00BB1067" w:rsidP="007426AC">
            <w:pPr>
              <w:pStyle w:val="NoSpacing"/>
            </w:pPr>
            <w:r w:rsidRPr="006206B9">
              <w:t>Please describe your reasons for wanting to take the measures you are seeking funding for.</w:t>
            </w:r>
          </w:p>
          <w:p w14:paraId="57D94C72" w14:textId="77777777" w:rsidR="007426AC" w:rsidRPr="006206B9" w:rsidRDefault="007426AC" w:rsidP="00BB1067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7426AC" w14:paraId="6F9DC9C5" w14:textId="77777777" w:rsidTr="007426AC">
        <w:tc>
          <w:tcPr>
            <w:tcW w:w="10456" w:type="dxa"/>
          </w:tcPr>
          <w:p w14:paraId="72FBAAC2" w14:textId="77777777" w:rsidR="007426AC" w:rsidRDefault="007426AC" w:rsidP="00B1258D">
            <w:pPr>
              <w:pStyle w:val="NoSpacing"/>
              <w:rPr>
                <w:b/>
                <w:bCs/>
              </w:rPr>
            </w:pPr>
          </w:p>
          <w:p w14:paraId="21CE6D9E" w14:textId="547F455D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194E14B" w14:textId="3793D24A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3CF724C5" w14:textId="704A62C5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70BC0B29" w14:textId="79051DCD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54552FB1" w14:textId="63137AA1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7D5470D0" w14:textId="2B78E535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57FDEFA7" w14:textId="43DFCBDC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7B9C89DD" w14:textId="3F61E669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29D11F31" w14:textId="56A6547F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460460BB" w14:textId="30FFC28C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5ED73BD1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22687597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283E10D4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73BDC099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03C88245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5C0B3E2D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2F307408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60BB6396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617BA110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222BE204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40EC0683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7BCDF3EC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80758CC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7C0B64AA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02681FEF" w14:textId="0CE659B0" w:rsidR="006206B9" w:rsidRDefault="006206B9" w:rsidP="00B1258D">
            <w:pPr>
              <w:pStyle w:val="NoSpacing"/>
              <w:rPr>
                <w:b/>
                <w:bCs/>
              </w:rPr>
            </w:pPr>
          </w:p>
        </w:tc>
      </w:tr>
      <w:tr w:rsidR="007426AC" w14:paraId="5F609EB9" w14:textId="77777777" w:rsidTr="007426AC">
        <w:tc>
          <w:tcPr>
            <w:tcW w:w="10456" w:type="dxa"/>
          </w:tcPr>
          <w:p w14:paraId="675943C6" w14:textId="5D47497C" w:rsidR="00BB1067" w:rsidRPr="00843B3D" w:rsidRDefault="00BB1067" w:rsidP="00BB1067">
            <w:pPr>
              <w:pStyle w:val="NoSpacing"/>
              <w:rPr>
                <w:b/>
                <w:bCs/>
              </w:rPr>
            </w:pPr>
            <w:r w:rsidRPr="00843B3D">
              <w:rPr>
                <w:b/>
                <w:bCs/>
              </w:rPr>
              <w:lastRenderedPageBreak/>
              <w:t xml:space="preserve">How </w:t>
            </w:r>
            <w:r>
              <w:rPr>
                <w:b/>
                <w:bCs/>
              </w:rPr>
              <w:t xml:space="preserve">will </w:t>
            </w:r>
            <w:r w:rsidRPr="00843B3D">
              <w:rPr>
                <w:b/>
                <w:bCs/>
              </w:rPr>
              <w:t xml:space="preserve">you communicate / ‘get the word out’ to keyworkers </w:t>
            </w:r>
            <w:r>
              <w:rPr>
                <w:b/>
                <w:bCs/>
              </w:rPr>
              <w:t xml:space="preserve">&amp;/or returning workers </w:t>
            </w:r>
            <w:r w:rsidRPr="00843B3D">
              <w:rPr>
                <w:b/>
                <w:bCs/>
              </w:rPr>
              <w:t>who may benefit?</w:t>
            </w:r>
          </w:p>
          <w:p w14:paraId="6689EE13" w14:textId="77777777" w:rsidR="00BB1067" w:rsidRPr="00843B3D" w:rsidRDefault="00BB1067" w:rsidP="00BB1067">
            <w:pPr>
              <w:pStyle w:val="NoSpacing"/>
            </w:pPr>
            <w:r w:rsidRPr="00843B3D">
              <w:t xml:space="preserve">What contacts do you have with </w:t>
            </w:r>
            <w:r>
              <w:t xml:space="preserve">employers of </w:t>
            </w:r>
            <w:r w:rsidRPr="00843B3D">
              <w:t>keyworker</w:t>
            </w:r>
            <w:r>
              <w:t>s and</w:t>
            </w:r>
            <w:r w:rsidRPr="00843B3D">
              <w:t xml:space="preserve"> employers</w:t>
            </w:r>
            <w:r>
              <w:t xml:space="preserve"> in general</w:t>
            </w:r>
            <w:r w:rsidRPr="00843B3D">
              <w:t>?  Would you welcome any support from CityConnect to help make links with employer</w:t>
            </w:r>
            <w:r>
              <w:t>s</w:t>
            </w:r>
            <w:r w:rsidRPr="00843B3D">
              <w:t>?</w:t>
            </w:r>
          </w:p>
          <w:p w14:paraId="13528262" w14:textId="769C2DC4" w:rsidR="00BB1067" w:rsidRPr="006206B9" w:rsidRDefault="00BB1067" w:rsidP="00BB1067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7426AC" w14:paraId="1CA0BF2D" w14:textId="77777777" w:rsidTr="007426AC">
        <w:tc>
          <w:tcPr>
            <w:tcW w:w="10456" w:type="dxa"/>
          </w:tcPr>
          <w:p w14:paraId="16351B92" w14:textId="77777777" w:rsidR="007426AC" w:rsidRDefault="007426AC" w:rsidP="00B1258D">
            <w:pPr>
              <w:pStyle w:val="NoSpacing"/>
              <w:rPr>
                <w:b/>
                <w:bCs/>
              </w:rPr>
            </w:pPr>
          </w:p>
          <w:p w14:paraId="637D22C9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ACAD2E0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7205FD32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2E565A02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2825A2DF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016ECE95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4BB24153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3BEF82A2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5C08F759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041E2600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2A2D29CD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7D8107A9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2F68137C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57E8C276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1799F564" w14:textId="77777777" w:rsidR="006206B9" w:rsidRDefault="006206B9" w:rsidP="00B1258D">
            <w:pPr>
              <w:pStyle w:val="NoSpacing"/>
              <w:rPr>
                <w:b/>
                <w:bCs/>
              </w:rPr>
            </w:pPr>
          </w:p>
          <w:p w14:paraId="18B61718" w14:textId="5BB3B0FE" w:rsidR="006206B9" w:rsidRDefault="006206B9" w:rsidP="00B1258D">
            <w:pPr>
              <w:pStyle w:val="NoSpacing"/>
              <w:rPr>
                <w:b/>
                <w:bCs/>
              </w:rPr>
            </w:pPr>
          </w:p>
        </w:tc>
      </w:tr>
      <w:tr w:rsidR="007426AC" w14:paraId="7BBA1A24" w14:textId="77777777" w:rsidTr="007426AC">
        <w:tc>
          <w:tcPr>
            <w:tcW w:w="10456" w:type="dxa"/>
          </w:tcPr>
          <w:p w14:paraId="003055D9" w14:textId="77777777" w:rsidR="007426AC" w:rsidRPr="00EF005D" w:rsidRDefault="007426AC" w:rsidP="007426AC">
            <w:pPr>
              <w:pStyle w:val="NoSpacing"/>
              <w:rPr>
                <w:b/>
                <w:bCs/>
              </w:rPr>
            </w:pPr>
            <w:r w:rsidRPr="00EF005D">
              <w:rPr>
                <w:b/>
                <w:bCs/>
              </w:rPr>
              <w:t xml:space="preserve">Please give </w:t>
            </w:r>
            <w:r>
              <w:rPr>
                <w:b/>
                <w:bCs/>
              </w:rPr>
              <w:t xml:space="preserve">estimated </w:t>
            </w:r>
            <w:r w:rsidRPr="00EF005D">
              <w:rPr>
                <w:b/>
                <w:bCs/>
              </w:rPr>
              <w:t xml:space="preserve">costs for items </w:t>
            </w:r>
            <w:r>
              <w:rPr>
                <w:b/>
                <w:bCs/>
              </w:rPr>
              <w:t xml:space="preserve">/ activities </w:t>
            </w:r>
            <w:r w:rsidRPr="00EF005D">
              <w:rPr>
                <w:b/>
                <w:bCs/>
              </w:rPr>
              <w:t xml:space="preserve">you </w:t>
            </w:r>
            <w:r>
              <w:rPr>
                <w:b/>
                <w:bCs/>
              </w:rPr>
              <w:t xml:space="preserve">will use </w:t>
            </w:r>
            <w:r w:rsidRPr="00EF005D">
              <w:rPr>
                <w:b/>
                <w:bCs/>
              </w:rPr>
              <w:t xml:space="preserve">the grant </w:t>
            </w:r>
            <w:r>
              <w:rPr>
                <w:b/>
                <w:bCs/>
              </w:rPr>
              <w:t>for.</w:t>
            </w:r>
          </w:p>
          <w:p w14:paraId="5DD2D173" w14:textId="50235484" w:rsidR="007426AC" w:rsidRPr="006206B9" w:rsidRDefault="006206B9" w:rsidP="00B1258D">
            <w:pPr>
              <w:pStyle w:val="NoSpacing"/>
            </w:pPr>
            <w:r>
              <w:t xml:space="preserve">We appreciate that it may be difficult to give precise costings at this point, but please do so if </w:t>
            </w:r>
            <w:r w:rsidR="00BB1067">
              <w:t>possible.  If costs are estimated, please specify this.</w:t>
            </w:r>
          </w:p>
        </w:tc>
      </w:tr>
      <w:tr w:rsidR="007426AC" w14:paraId="1B0F2299" w14:textId="77777777" w:rsidTr="007426AC">
        <w:tc>
          <w:tcPr>
            <w:tcW w:w="10456" w:type="dxa"/>
          </w:tcPr>
          <w:p w14:paraId="7AEBEB92" w14:textId="77777777" w:rsidR="007426AC" w:rsidRDefault="007426AC" w:rsidP="00B1258D">
            <w:pPr>
              <w:pStyle w:val="NoSpacing"/>
              <w:rPr>
                <w:b/>
                <w:bCs/>
              </w:rPr>
            </w:pPr>
          </w:p>
          <w:p w14:paraId="26BA751A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47202FC5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711C9FBC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2348A390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00F4C120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79B23157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7BA4EE03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59F3C08A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464C8FEE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159E3211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43CA641F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4A33676E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5C401C82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6AD2AACF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3DD8E227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09819CA4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2D89D077" w14:textId="34A6CE87" w:rsidR="00BB1067" w:rsidRDefault="00BB1067" w:rsidP="00B1258D">
            <w:pPr>
              <w:pStyle w:val="NoSpacing"/>
              <w:rPr>
                <w:b/>
                <w:bCs/>
              </w:rPr>
            </w:pPr>
          </w:p>
        </w:tc>
      </w:tr>
      <w:tr w:rsidR="007426AC" w14:paraId="0E462D8F" w14:textId="77777777" w:rsidTr="007426AC">
        <w:tc>
          <w:tcPr>
            <w:tcW w:w="10456" w:type="dxa"/>
          </w:tcPr>
          <w:p w14:paraId="6B8CC78C" w14:textId="505A924B" w:rsidR="007426AC" w:rsidRPr="00843B3D" w:rsidRDefault="007426AC" w:rsidP="007426AC">
            <w:pPr>
              <w:pStyle w:val="NoSpacing"/>
              <w:rPr>
                <w:b/>
                <w:bCs/>
              </w:rPr>
            </w:pPr>
            <w:bookmarkStart w:id="2" w:name="_Hlk45289315"/>
            <w:r w:rsidRPr="00843B3D">
              <w:rPr>
                <w:b/>
                <w:bCs/>
              </w:rPr>
              <w:t xml:space="preserve">Please estimate the number of workers that will benefit from this funding and </w:t>
            </w:r>
            <w:r>
              <w:rPr>
                <w:b/>
                <w:bCs/>
              </w:rPr>
              <w:t>any breakdown of the different services you will offer them</w:t>
            </w:r>
            <w:r w:rsidR="0094365C">
              <w:rPr>
                <w:b/>
                <w:bCs/>
              </w:rPr>
              <w:t>.</w:t>
            </w:r>
          </w:p>
          <w:bookmarkEnd w:id="2"/>
          <w:p w14:paraId="2EAF185B" w14:textId="77777777" w:rsidR="007426AC" w:rsidRPr="00BB1067" w:rsidRDefault="007426AC" w:rsidP="00B1258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7426AC" w14:paraId="1EA75A2D" w14:textId="77777777" w:rsidTr="007426AC">
        <w:tc>
          <w:tcPr>
            <w:tcW w:w="10456" w:type="dxa"/>
          </w:tcPr>
          <w:p w14:paraId="59C97C7A" w14:textId="77777777" w:rsidR="007426AC" w:rsidRDefault="007426AC" w:rsidP="00B1258D">
            <w:pPr>
              <w:pStyle w:val="NoSpacing"/>
              <w:rPr>
                <w:b/>
                <w:bCs/>
              </w:rPr>
            </w:pPr>
          </w:p>
          <w:p w14:paraId="5A62F316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2C5FE259" w14:textId="77777777" w:rsidR="00BB1067" w:rsidRDefault="00BB1067" w:rsidP="00B1258D">
            <w:pPr>
              <w:pStyle w:val="NoSpacing"/>
              <w:rPr>
                <w:b/>
                <w:bCs/>
              </w:rPr>
            </w:pPr>
          </w:p>
          <w:p w14:paraId="354E79E7" w14:textId="21148C87" w:rsidR="00BB1067" w:rsidRDefault="00BB1067" w:rsidP="00B1258D">
            <w:pPr>
              <w:pStyle w:val="NoSpacing"/>
              <w:rPr>
                <w:b/>
                <w:bCs/>
              </w:rPr>
            </w:pPr>
          </w:p>
        </w:tc>
      </w:tr>
      <w:tr w:rsidR="007426AC" w14:paraId="1D1B9650" w14:textId="77777777" w:rsidTr="007426AC">
        <w:tc>
          <w:tcPr>
            <w:tcW w:w="10456" w:type="dxa"/>
          </w:tcPr>
          <w:p w14:paraId="565BC412" w14:textId="77777777" w:rsidR="007426AC" w:rsidRPr="00843B3D" w:rsidRDefault="007426AC" w:rsidP="007426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 agree to fulfil the m</w:t>
            </w:r>
            <w:r w:rsidRPr="00843B3D">
              <w:rPr>
                <w:b/>
                <w:bCs/>
              </w:rPr>
              <w:t>onitoring</w:t>
            </w:r>
            <w:r>
              <w:rPr>
                <w:b/>
                <w:bCs/>
              </w:rPr>
              <w:t xml:space="preserve"> requirements outlined above</w:t>
            </w:r>
          </w:p>
          <w:p w14:paraId="153B4039" w14:textId="2AC3D85D" w:rsidR="007426AC" w:rsidRDefault="00BB1067" w:rsidP="00B1258D">
            <w:pPr>
              <w:pStyle w:val="NoSpacing"/>
              <w:rPr>
                <w:b/>
                <w:bCs/>
              </w:rPr>
            </w:pPr>
            <w:r w:rsidRPr="00BB1067">
              <w:rPr>
                <w:b/>
                <w:bCs/>
                <w:i/>
                <w:iCs/>
              </w:rPr>
              <w:t>Yes / No</w:t>
            </w:r>
            <w:r>
              <w:rPr>
                <w:b/>
                <w:bCs/>
              </w:rPr>
              <w:t xml:space="preserve"> </w:t>
            </w:r>
            <w:r w:rsidRPr="00BB1067">
              <w:t>(Please delete)</w:t>
            </w:r>
          </w:p>
        </w:tc>
      </w:tr>
      <w:tr w:rsidR="007426AC" w14:paraId="41358392" w14:textId="77777777" w:rsidTr="007426AC">
        <w:tc>
          <w:tcPr>
            <w:tcW w:w="10456" w:type="dxa"/>
          </w:tcPr>
          <w:p w14:paraId="4A8D1548" w14:textId="77777777" w:rsidR="007426AC" w:rsidRPr="00D16050" w:rsidRDefault="007426AC" w:rsidP="007426AC">
            <w:pPr>
              <w:pStyle w:val="NoSpacing"/>
              <w:rPr>
                <w:b/>
                <w:bCs/>
              </w:rPr>
            </w:pPr>
            <w:r w:rsidRPr="00D16050">
              <w:rPr>
                <w:b/>
                <w:bCs/>
              </w:rPr>
              <w:t>We agree to keep CityConnect informed of stories &amp;/or case studies.</w:t>
            </w:r>
          </w:p>
          <w:p w14:paraId="4662391A" w14:textId="69FD5C39" w:rsidR="007426AC" w:rsidRDefault="007426AC" w:rsidP="00BB1067">
            <w:pPr>
              <w:pStyle w:val="NoSpacing"/>
              <w:rPr>
                <w:b/>
                <w:bCs/>
              </w:rPr>
            </w:pPr>
            <w:r w:rsidRPr="00D16050">
              <w:rPr>
                <w:b/>
                <w:bCs/>
              </w:rPr>
              <w:t xml:space="preserve">We agree to </w:t>
            </w:r>
            <w:r>
              <w:rPr>
                <w:b/>
                <w:bCs/>
              </w:rPr>
              <w:t xml:space="preserve">offer </w:t>
            </w:r>
            <w:r w:rsidRPr="00D16050">
              <w:rPr>
                <w:b/>
                <w:bCs/>
              </w:rPr>
              <w:t xml:space="preserve">practical </w:t>
            </w:r>
            <w:r>
              <w:rPr>
                <w:b/>
                <w:bCs/>
              </w:rPr>
              <w:t xml:space="preserve">support </w:t>
            </w:r>
            <w:r w:rsidRPr="00D16050">
              <w:rPr>
                <w:b/>
                <w:bCs/>
              </w:rPr>
              <w:t xml:space="preserve">to help with any communications </w:t>
            </w:r>
            <w:r>
              <w:rPr>
                <w:b/>
                <w:bCs/>
              </w:rPr>
              <w:t xml:space="preserve">/ stories created </w:t>
            </w:r>
            <w:r w:rsidRPr="00D16050">
              <w:rPr>
                <w:b/>
                <w:bCs/>
              </w:rPr>
              <w:t>by CityConnect.</w:t>
            </w:r>
            <w:r w:rsidR="00BB1067">
              <w:rPr>
                <w:b/>
                <w:bCs/>
              </w:rPr>
              <w:t xml:space="preserve">                 </w:t>
            </w:r>
            <w:r w:rsidR="00BB1067" w:rsidRPr="00BB1067">
              <w:rPr>
                <w:b/>
                <w:bCs/>
                <w:i/>
                <w:iCs/>
              </w:rPr>
              <w:t>Yes / No</w:t>
            </w:r>
            <w:r w:rsidR="00BB1067">
              <w:rPr>
                <w:b/>
                <w:bCs/>
              </w:rPr>
              <w:t xml:space="preserve"> </w:t>
            </w:r>
            <w:r w:rsidR="00BB1067" w:rsidRPr="00BB1067">
              <w:t>(Please delete)</w:t>
            </w:r>
          </w:p>
        </w:tc>
      </w:tr>
    </w:tbl>
    <w:p w14:paraId="4DD5AFA5" w14:textId="77777777" w:rsidR="00066DA7" w:rsidRDefault="00066DA7" w:rsidP="00066DA7">
      <w:pPr>
        <w:pStyle w:val="NoSpacing"/>
        <w:rPr>
          <w:b/>
          <w:bCs/>
        </w:rPr>
      </w:pPr>
    </w:p>
    <w:sectPr w:rsidR="00066DA7" w:rsidSect="00ED4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07DA" w14:textId="77777777" w:rsidR="00764139" w:rsidRDefault="00764139" w:rsidP="008F0749">
      <w:pPr>
        <w:spacing w:after="0" w:line="240" w:lineRule="auto"/>
      </w:pPr>
      <w:r>
        <w:separator/>
      </w:r>
    </w:p>
  </w:endnote>
  <w:endnote w:type="continuationSeparator" w:id="0">
    <w:p w14:paraId="3C450D9F" w14:textId="77777777" w:rsidR="00764139" w:rsidRDefault="00764139" w:rsidP="008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F6C9" w14:textId="77777777" w:rsidR="00764139" w:rsidRDefault="00764139" w:rsidP="008F0749">
      <w:pPr>
        <w:spacing w:after="0" w:line="240" w:lineRule="auto"/>
      </w:pPr>
      <w:r>
        <w:separator/>
      </w:r>
    </w:p>
  </w:footnote>
  <w:footnote w:type="continuationSeparator" w:id="0">
    <w:p w14:paraId="6C613863" w14:textId="77777777" w:rsidR="00764139" w:rsidRDefault="00764139" w:rsidP="008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B0F63"/>
    <w:multiLevelType w:val="hybridMultilevel"/>
    <w:tmpl w:val="0C06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F2A75"/>
    <w:multiLevelType w:val="hybridMultilevel"/>
    <w:tmpl w:val="FE16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093E"/>
    <w:multiLevelType w:val="hybridMultilevel"/>
    <w:tmpl w:val="5E20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4050"/>
    <w:multiLevelType w:val="hybridMultilevel"/>
    <w:tmpl w:val="BA586D1E"/>
    <w:lvl w:ilvl="0" w:tplc="A1ACC6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E49C7"/>
    <w:multiLevelType w:val="hybridMultilevel"/>
    <w:tmpl w:val="826AC3B2"/>
    <w:lvl w:ilvl="0" w:tplc="62B6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7501D"/>
    <w:multiLevelType w:val="hybridMultilevel"/>
    <w:tmpl w:val="3776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A6203D"/>
    <w:multiLevelType w:val="hybridMultilevel"/>
    <w:tmpl w:val="03EE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74DC5"/>
    <w:multiLevelType w:val="hybridMultilevel"/>
    <w:tmpl w:val="A90CA5F6"/>
    <w:lvl w:ilvl="0" w:tplc="A1ACC6B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57575F"/>
    <w:multiLevelType w:val="hybridMultilevel"/>
    <w:tmpl w:val="1CB0099A"/>
    <w:lvl w:ilvl="0" w:tplc="A1ACC6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08"/>
    <w:rsid w:val="00007E35"/>
    <w:rsid w:val="00017DA2"/>
    <w:rsid w:val="0003243B"/>
    <w:rsid w:val="00036E23"/>
    <w:rsid w:val="00066DA7"/>
    <w:rsid w:val="000836A4"/>
    <w:rsid w:val="00092954"/>
    <w:rsid w:val="00096A18"/>
    <w:rsid w:val="000A0769"/>
    <w:rsid w:val="000A2D5C"/>
    <w:rsid w:val="000E2069"/>
    <w:rsid w:val="001039C7"/>
    <w:rsid w:val="0010670D"/>
    <w:rsid w:val="00106E90"/>
    <w:rsid w:val="00112D32"/>
    <w:rsid w:val="001351F9"/>
    <w:rsid w:val="00141164"/>
    <w:rsid w:val="001475E0"/>
    <w:rsid w:val="00150B60"/>
    <w:rsid w:val="001625FA"/>
    <w:rsid w:val="00164A04"/>
    <w:rsid w:val="00167176"/>
    <w:rsid w:val="00175D16"/>
    <w:rsid w:val="00177446"/>
    <w:rsid w:val="00191946"/>
    <w:rsid w:val="001A7CF3"/>
    <w:rsid w:val="001C317A"/>
    <w:rsid w:val="001C4DE3"/>
    <w:rsid w:val="001D0801"/>
    <w:rsid w:val="0021131A"/>
    <w:rsid w:val="00214653"/>
    <w:rsid w:val="00217E02"/>
    <w:rsid w:val="00246812"/>
    <w:rsid w:val="00251512"/>
    <w:rsid w:val="002626C9"/>
    <w:rsid w:val="00270322"/>
    <w:rsid w:val="00275733"/>
    <w:rsid w:val="00277737"/>
    <w:rsid w:val="0028038B"/>
    <w:rsid w:val="0029637B"/>
    <w:rsid w:val="002B6B09"/>
    <w:rsid w:val="002D0E33"/>
    <w:rsid w:val="002D7D22"/>
    <w:rsid w:val="002E353F"/>
    <w:rsid w:val="00302AEF"/>
    <w:rsid w:val="00310599"/>
    <w:rsid w:val="003108DE"/>
    <w:rsid w:val="00313651"/>
    <w:rsid w:val="0032503C"/>
    <w:rsid w:val="0033451B"/>
    <w:rsid w:val="00337697"/>
    <w:rsid w:val="0034062C"/>
    <w:rsid w:val="0034345F"/>
    <w:rsid w:val="003573D3"/>
    <w:rsid w:val="00367A8B"/>
    <w:rsid w:val="003711AE"/>
    <w:rsid w:val="00380245"/>
    <w:rsid w:val="003812AD"/>
    <w:rsid w:val="00387AEE"/>
    <w:rsid w:val="003C156F"/>
    <w:rsid w:val="003C21C4"/>
    <w:rsid w:val="003D04E2"/>
    <w:rsid w:val="003D77D8"/>
    <w:rsid w:val="00420611"/>
    <w:rsid w:val="0042266A"/>
    <w:rsid w:val="0044207A"/>
    <w:rsid w:val="004443A1"/>
    <w:rsid w:val="004510F6"/>
    <w:rsid w:val="00464BF7"/>
    <w:rsid w:val="00475607"/>
    <w:rsid w:val="004902D4"/>
    <w:rsid w:val="004A0186"/>
    <w:rsid w:val="004A61F6"/>
    <w:rsid w:val="004B36D9"/>
    <w:rsid w:val="004C06C5"/>
    <w:rsid w:val="004C5387"/>
    <w:rsid w:val="004D674C"/>
    <w:rsid w:val="004E4533"/>
    <w:rsid w:val="004E74C3"/>
    <w:rsid w:val="004F13C6"/>
    <w:rsid w:val="0050227D"/>
    <w:rsid w:val="00511C5C"/>
    <w:rsid w:val="00511F8E"/>
    <w:rsid w:val="00520210"/>
    <w:rsid w:val="00526701"/>
    <w:rsid w:val="005273AC"/>
    <w:rsid w:val="0053137E"/>
    <w:rsid w:val="00533247"/>
    <w:rsid w:val="00535831"/>
    <w:rsid w:val="00536708"/>
    <w:rsid w:val="00552D51"/>
    <w:rsid w:val="00572722"/>
    <w:rsid w:val="005749CF"/>
    <w:rsid w:val="005768E6"/>
    <w:rsid w:val="00586925"/>
    <w:rsid w:val="00595578"/>
    <w:rsid w:val="005956EF"/>
    <w:rsid w:val="005A1CA2"/>
    <w:rsid w:val="005C0594"/>
    <w:rsid w:val="005C62FD"/>
    <w:rsid w:val="005E0511"/>
    <w:rsid w:val="005E22C2"/>
    <w:rsid w:val="006004D3"/>
    <w:rsid w:val="00600CA4"/>
    <w:rsid w:val="006206B9"/>
    <w:rsid w:val="00630AFF"/>
    <w:rsid w:val="00633063"/>
    <w:rsid w:val="00641121"/>
    <w:rsid w:val="00652DBE"/>
    <w:rsid w:val="00653195"/>
    <w:rsid w:val="00654020"/>
    <w:rsid w:val="00654C9B"/>
    <w:rsid w:val="0065500E"/>
    <w:rsid w:val="00655499"/>
    <w:rsid w:val="00656C97"/>
    <w:rsid w:val="006628BB"/>
    <w:rsid w:val="00663DDD"/>
    <w:rsid w:val="006647C1"/>
    <w:rsid w:val="00671C24"/>
    <w:rsid w:val="006776C5"/>
    <w:rsid w:val="006845CA"/>
    <w:rsid w:val="00687BC6"/>
    <w:rsid w:val="00690E9E"/>
    <w:rsid w:val="006A6A43"/>
    <w:rsid w:val="006A7A4B"/>
    <w:rsid w:val="006B66E1"/>
    <w:rsid w:val="006C1229"/>
    <w:rsid w:val="006E524A"/>
    <w:rsid w:val="006E5DF6"/>
    <w:rsid w:val="006F173A"/>
    <w:rsid w:val="006F75C1"/>
    <w:rsid w:val="006F77E8"/>
    <w:rsid w:val="00702E6C"/>
    <w:rsid w:val="007067E4"/>
    <w:rsid w:val="00712C46"/>
    <w:rsid w:val="00713BB0"/>
    <w:rsid w:val="00726D06"/>
    <w:rsid w:val="007425F0"/>
    <w:rsid w:val="007426AC"/>
    <w:rsid w:val="007472C5"/>
    <w:rsid w:val="00755495"/>
    <w:rsid w:val="007558B9"/>
    <w:rsid w:val="007602FB"/>
    <w:rsid w:val="00764139"/>
    <w:rsid w:val="0076797D"/>
    <w:rsid w:val="007738AD"/>
    <w:rsid w:val="00776077"/>
    <w:rsid w:val="00784EA0"/>
    <w:rsid w:val="00786B09"/>
    <w:rsid w:val="0078702F"/>
    <w:rsid w:val="0078729D"/>
    <w:rsid w:val="007A0DE9"/>
    <w:rsid w:val="007A175E"/>
    <w:rsid w:val="007A25EA"/>
    <w:rsid w:val="007B0D14"/>
    <w:rsid w:val="007B56F2"/>
    <w:rsid w:val="007D4338"/>
    <w:rsid w:val="007E441B"/>
    <w:rsid w:val="008029D4"/>
    <w:rsid w:val="00811062"/>
    <w:rsid w:val="008175DA"/>
    <w:rsid w:val="00823CDC"/>
    <w:rsid w:val="00833568"/>
    <w:rsid w:val="00836D09"/>
    <w:rsid w:val="00837816"/>
    <w:rsid w:val="00840618"/>
    <w:rsid w:val="00843B3D"/>
    <w:rsid w:val="00846B5D"/>
    <w:rsid w:val="0085308D"/>
    <w:rsid w:val="0085502E"/>
    <w:rsid w:val="00870618"/>
    <w:rsid w:val="00872806"/>
    <w:rsid w:val="00881CD8"/>
    <w:rsid w:val="008866BE"/>
    <w:rsid w:val="008936C0"/>
    <w:rsid w:val="008A6A84"/>
    <w:rsid w:val="008C087D"/>
    <w:rsid w:val="008D32AF"/>
    <w:rsid w:val="008D5FC4"/>
    <w:rsid w:val="008D6B48"/>
    <w:rsid w:val="008E3DD4"/>
    <w:rsid w:val="008E5D65"/>
    <w:rsid w:val="008F0749"/>
    <w:rsid w:val="0090150C"/>
    <w:rsid w:val="00915E14"/>
    <w:rsid w:val="00916796"/>
    <w:rsid w:val="00933B6E"/>
    <w:rsid w:val="00942AC3"/>
    <w:rsid w:val="0094365C"/>
    <w:rsid w:val="00952A24"/>
    <w:rsid w:val="0096326F"/>
    <w:rsid w:val="009639C9"/>
    <w:rsid w:val="00966892"/>
    <w:rsid w:val="00967BA1"/>
    <w:rsid w:val="009761E4"/>
    <w:rsid w:val="009912C4"/>
    <w:rsid w:val="009A1187"/>
    <w:rsid w:val="009A6234"/>
    <w:rsid w:val="009B2E82"/>
    <w:rsid w:val="009B4C7F"/>
    <w:rsid w:val="009C1AAA"/>
    <w:rsid w:val="009C54F3"/>
    <w:rsid w:val="009D1C59"/>
    <w:rsid w:val="009E0075"/>
    <w:rsid w:val="009E3BD4"/>
    <w:rsid w:val="009E4A45"/>
    <w:rsid w:val="009E54C4"/>
    <w:rsid w:val="00A06AAA"/>
    <w:rsid w:val="00A07267"/>
    <w:rsid w:val="00A26CFF"/>
    <w:rsid w:val="00A41AF1"/>
    <w:rsid w:val="00A43E27"/>
    <w:rsid w:val="00A54B01"/>
    <w:rsid w:val="00A671F1"/>
    <w:rsid w:val="00A71A08"/>
    <w:rsid w:val="00A72C35"/>
    <w:rsid w:val="00A761F8"/>
    <w:rsid w:val="00A91180"/>
    <w:rsid w:val="00A9194E"/>
    <w:rsid w:val="00AC6000"/>
    <w:rsid w:val="00AC6DDD"/>
    <w:rsid w:val="00AE6AFA"/>
    <w:rsid w:val="00AE709F"/>
    <w:rsid w:val="00AF461E"/>
    <w:rsid w:val="00B0352C"/>
    <w:rsid w:val="00B1258D"/>
    <w:rsid w:val="00B17EFC"/>
    <w:rsid w:val="00B25FC1"/>
    <w:rsid w:val="00B52474"/>
    <w:rsid w:val="00B652C1"/>
    <w:rsid w:val="00B656D5"/>
    <w:rsid w:val="00B65A86"/>
    <w:rsid w:val="00B72200"/>
    <w:rsid w:val="00B90AFC"/>
    <w:rsid w:val="00B95DFD"/>
    <w:rsid w:val="00B97089"/>
    <w:rsid w:val="00BA23D1"/>
    <w:rsid w:val="00BB1067"/>
    <w:rsid w:val="00BC4AA8"/>
    <w:rsid w:val="00BE5B7A"/>
    <w:rsid w:val="00BE72D9"/>
    <w:rsid w:val="00BF2A5D"/>
    <w:rsid w:val="00BF7823"/>
    <w:rsid w:val="00BF7FA9"/>
    <w:rsid w:val="00C00A98"/>
    <w:rsid w:val="00C02F7E"/>
    <w:rsid w:val="00C051AE"/>
    <w:rsid w:val="00C13B4A"/>
    <w:rsid w:val="00C15298"/>
    <w:rsid w:val="00C16C33"/>
    <w:rsid w:val="00C20929"/>
    <w:rsid w:val="00C222BC"/>
    <w:rsid w:val="00C226AB"/>
    <w:rsid w:val="00C249B0"/>
    <w:rsid w:val="00C249BE"/>
    <w:rsid w:val="00C379CA"/>
    <w:rsid w:val="00C427DB"/>
    <w:rsid w:val="00C47E5E"/>
    <w:rsid w:val="00C55ADB"/>
    <w:rsid w:val="00C639BA"/>
    <w:rsid w:val="00C655D8"/>
    <w:rsid w:val="00C65ED2"/>
    <w:rsid w:val="00C80E36"/>
    <w:rsid w:val="00C81A9C"/>
    <w:rsid w:val="00C90C4E"/>
    <w:rsid w:val="00CA24DE"/>
    <w:rsid w:val="00CA45B6"/>
    <w:rsid w:val="00CD244F"/>
    <w:rsid w:val="00CE2067"/>
    <w:rsid w:val="00CE29BD"/>
    <w:rsid w:val="00CE5839"/>
    <w:rsid w:val="00D16050"/>
    <w:rsid w:val="00D23078"/>
    <w:rsid w:val="00D25CD6"/>
    <w:rsid w:val="00D30EF4"/>
    <w:rsid w:val="00D3333F"/>
    <w:rsid w:val="00D5013B"/>
    <w:rsid w:val="00D74640"/>
    <w:rsid w:val="00D766E5"/>
    <w:rsid w:val="00D83DF0"/>
    <w:rsid w:val="00DB0370"/>
    <w:rsid w:val="00DB28E0"/>
    <w:rsid w:val="00DB291C"/>
    <w:rsid w:val="00DB5260"/>
    <w:rsid w:val="00DC4C40"/>
    <w:rsid w:val="00DD25DA"/>
    <w:rsid w:val="00DF292B"/>
    <w:rsid w:val="00DF2CE2"/>
    <w:rsid w:val="00DF61B9"/>
    <w:rsid w:val="00E0329E"/>
    <w:rsid w:val="00E04F7B"/>
    <w:rsid w:val="00E05CA7"/>
    <w:rsid w:val="00E074EB"/>
    <w:rsid w:val="00E16C98"/>
    <w:rsid w:val="00E32D51"/>
    <w:rsid w:val="00E52BB4"/>
    <w:rsid w:val="00E55889"/>
    <w:rsid w:val="00E70339"/>
    <w:rsid w:val="00E874A2"/>
    <w:rsid w:val="00E90125"/>
    <w:rsid w:val="00E939D3"/>
    <w:rsid w:val="00E967D3"/>
    <w:rsid w:val="00EA2802"/>
    <w:rsid w:val="00EA592E"/>
    <w:rsid w:val="00EC18B8"/>
    <w:rsid w:val="00EC6AF1"/>
    <w:rsid w:val="00ED2570"/>
    <w:rsid w:val="00ED458E"/>
    <w:rsid w:val="00ED5716"/>
    <w:rsid w:val="00ED67AD"/>
    <w:rsid w:val="00EF005D"/>
    <w:rsid w:val="00EF1B72"/>
    <w:rsid w:val="00EF680F"/>
    <w:rsid w:val="00F13865"/>
    <w:rsid w:val="00F21795"/>
    <w:rsid w:val="00F2305B"/>
    <w:rsid w:val="00F71073"/>
    <w:rsid w:val="00F92612"/>
    <w:rsid w:val="00FA0243"/>
    <w:rsid w:val="00FA6019"/>
    <w:rsid w:val="00FC0AC2"/>
    <w:rsid w:val="00FE2306"/>
    <w:rsid w:val="00FE5379"/>
    <w:rsid w:val="00FF15B7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EC04"/>
  <w15:chartTrackingRefBased/>
  <w15:docId w15:val="{716EA887-9E02-43DE-B076-5844C627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1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5EA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A25EA"/>
    <w:pPr>
      <w:spacing w:after="150" w:line="240" w:lineRule="auto"/>
    </w:pPr>
    <w:rPr>
      <w:rFonts w:ascii="Times New Roman" w:eastAsia="Times New Roman" w:hAnsi="Times New Roman" w:cs="Times New Roman"/>
      <w:color w:val="555555"/>
      <w:lang w:eastAsia="en-GB"/>
    </w:rPr>
  </w:style>
  <w:style w:type="character" w:styleId="Hyperlink">
    <w:name w:val="Hyperlink"/>
    <w:basedOn w:val="DefaultParagraphFont"/>
    <w:uiPriority w:val="99"/>
    <w:unhideWhenUsed/>
    <w:rsid w:val="00FE53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49"/>
  </w:style>
  <w:style w:type="paragraph" w:styleId="Footer">
    <w:name w:val="footer"/>
    <w:basedOn w:val="Normal"/>
    <w:link w:val="FooterChar"/>
    <w:uiPriority w:val="99"/>
    <w:unhideWhenUsed/>
    <w:rsid w:val="008F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49"/>
  </w:style>
  <w:style w:type="paragraph" w:styleId="Revision">
    <w:name w:val="Revision"/>
    <w:hidden/>
    <w:uiPriority w:val="99"/>
    <w:semiHidden/>
    <w:rsid w:val="00EA2802"/>
    <w:pPr>
      <w:spacing w:after="0" w:line="240" w:lineRule="auto"/>
    </w:pPr>
  </w:style>
  <w:style w:type="table" w:styleId="TableGrid">
    <w:name w:val="Table Grid"/>
    <w:basedOn w:val="TableNormal"/>
    <w:uiPriority w:val="39"/>
    <w:rsid w:val="0074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280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80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28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rates-and-allowances-travel-mileage-and-fuel-allowances/travel-mileage-and-fuel-rates-and-allow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7476-DD6A-43D2-85D8-64C37C37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West</dc:creator>
  <cp:keywords/>
  <dc:description/>
  <cp:lastModifiedBy>Neil West</cp:lastModifiedBy>
  <cp:revision>2</cp:revision>
  <dcterms:created xsi:type="dcterms:W3CDTF">2020-07-10T15:04:00Z</dcterms:created>
  <dcterms:modified xsi:type="dcterms:W3CDTF">2020-07-10T15:04:00Z</dcterms:modified>
</cp:coreProperties>
</file>